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FEE" w:rsidRPr="001C742B" w:rsidRDefault="006E0FEE" w:rsidP="006E0FEE">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Приложения к «Положению о службе примирения»</w:t>
      </w:r>
    </w:p>
    <w:p w:rsidR="006E0FEE" w:rsidRPr="001C742B"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Порядок работы медиатора в  восстановительной модели медиации </w:t>
      </w:r>
    </w:p>
    <w:p w:rsidR="006E0FEE" w:rsidRPr="001C742B" w:rsidRDefault="006E0FEE" w:rsidP="006E0FEE">
      <w:pPr>
        <w:jc w:val="center"/>
        <w:rPr>
          <w:sz w:val="20"/>
          <w:szCs w:val="20"/>
          <w:lang w:eastAsia="ru-RU"/>
        </w:rPr>
      </w:pPr>
      <w:r w:rsidRPr="00A43470">
        <w:drawing>
          <wp:inline distT="0" distB="0" distL="0" distR="0" wp14:anchorId="50646BA6" wp14:editId="3782A01D">
            <wp:extent cx="4114800" cy="7800975"/>
            <wp:effectExtent l="0" t="0" r="0" b="9525"/>
            <wp:docPr id="1" name="Рисунок 1" descr="http://www.vrn-sch60.edusite.ru/images/2015-12-0307-15-37skrinshotyekr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rn-sch60.edusite.ru/images/2015-12-0307-15-37skrinshotyekran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7800975"/>
                    </a:xfrm>
                    <a:prstGeom prst="rect">
                      <a:avLst/>
                    </a:prstGeom>
                    <a:noFill/>
                    <a:ln>
                      <a:noFill/>
                    </a:ln>
                  </pic:spPr>
                </pic:pic>
              </a:graphicData>
            </a:graphic>
          </wp:inline>
        </w:drawing>
      </w:r>
    </w:p>
    <w:p w:rsidR="006E0FEE"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sz w:val="20"/>
          <w:szCs w:val="20"/>
          <w:lang w:eastAsia="ru-RU"/>
        </w:rPr>
        <w:t> </w:t>
      </w:r>
    </w:p>
    <w:p w:rsidR="006E0FEE"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p>
    <w:p w:rsidR="006E0FEE"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p>
    <w:p w:rsidR="006E0FEE"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p>
    <w:p w:rsidR="006E0FEE"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p>
    <w:p w:rsidR="006E0FEE" w:rsidRPr="001C742B"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p>
    <w:p w:rsidR="006E0FEE" w:rsidRPr="001C742B" w:rsidRDefault="006E0FEE" w:rsidP="006E0FEE">
      <w:pPr>
        <w:shd w:val="clear" w:color="auto" w:fill="FFFFFF"/>
        <w:spacing w:before="161" w:after="161"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ЭТАП 1. ПОДГОТОВИТЕЛЬНЫЙ</w:t>
      </w:r>
    </w:p>
    <w:p w:rsidR="006E0FEE" w:rsidRPr="001C742B" w:rsidRDefault="006E0FEE" w:rsidP="006E0FEE">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Задачи работы ведущего (медиатора):</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получив информацию о случае, определить, подходит ли он по критериям для работы с использованием восстановительных программ;</w:t>
      </w:r>
    </w:p>
    <w:p w:rsidR="006E0FEE" w:rsidRPr="001C742B" w:rsidRDefault="006E0FEE" w:rsidP="006E0FEE">
      <w:pPr>
        <w:shd w:val="clear" w:color="auto" w:fill="FFFFFF"/>
        <w:spacing w:before="120" w:after="120" w:line="240" w:lineRule="atLeast"/>
        <w:ind w:left="48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Критерии, по которым случай может быть принят в работу:</w:t>
      </w:r>
    </w:p>
    <w:p w:rsidR="006E0FEE" w:rsidRPr="001C742B" w:rsidRDefault="006E0FEE" w:rsidP="006E0FEE">
      <w:pPr>
        <w:shd w:val="clear" w:color="auto" w:fill="FFFFFF"/>
        <w:spacing w:before="120" w:after="120" w:line="240" w:lineRule="atLeast"/>
        <w:ind w:left="48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стороны конфликта (криминальной ситуации) известны;</w:t>
      </w:r>
    </w:p>
    <w:p w:rsidR="006E0FEE" w:rsidRPr="001C742B" w:rsidRDefault="006E0FEE" w:rsidP="006E0FEE">
      <w:pPr>
        <w:shd w:val="clear" w:color="auto" w:fill="FFFFFF"/>
        <w:spacing w:before="120" w:after="120" w:line="240" w:lineRule="atLeast"/>
        <w:ind w:left="48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xml:space="preserve">• в случаях, где есть обидчик и пострадавший, обидчик признает свою вину (или, как минимум, свое участие) в </w:t>
      </w:r>
      <w:proofErr w:type="gramStart"/>
      <w:r w:rsidRPr="001C742B">
        <w:rPr>
          <w:rFonts w:ascii="Times New Roman" w:eastAsia="Times New Roman" w:hAnsi="Times New Roman" w:cs="Times New Roman"/>
          <w:color w:val="000000"/>
          <w:sz w:val="24"/>
          <w:szCs w:val="24"/>
          <w:lang w:eastAsia="ru-RU"/>
        </w:rPr>
        <w:t>содеянном</w:t>
      </w:r>
      <w:proofErr w:type="gramEnd"/>
      <w:r w:rsidRPr="001C742B">
        <w:rPr>
          <w:rFonts w:ascii="Times New Roman" w:eastAsia="Times New Roman" w:hAnsi="Times New Roman" w:cs="Times New Roman"/>
          <w:color w:val="000000"/>
          <w:sz w:val="24"/>
          <w:szCs w:val="24"/>
          <w:lang w:eastAsia="ru-RU"/>
        </w:rPr>
        <w:t>.</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2.</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 xml:space="preserve">если дело разбирается в официальных органах (полиция, суд или </w:t>
      </w:r>
      <w:proofErr w:type="spellStart"/>
      <w:r w:rsidRPr="001C742B">
        <w:rPr>
          <w:rFonts w:ascii="Times New Roman" w:eastAsia="Times New Roman" w:hAnsi="Times New Roman" w:cs="Times New Roman"/>
          <w:color w:val="000000"/>
          <w:sz w:val="24"/>
          <w:szCs w:val="24"/>
          <w:lang w:eastAsia="ru-RU"/>
        </w:rPr>
        <w:t>КДНиЗП</w:t>
      </w:r>
      <w:proofErr w:type="spellEnd"/>
      <w:r w:rsidRPr="001C742B">
        <w:rPr>
          <w:rFonts w:ascii="Times New Roman" w:eastAsia="Times New Roman" w:hAnsi="Times New Roman" w:cs="Times New Roman"/>
          <w:color w:val="000000"/>
          <w:sz w:val="24"/>
          <w:szCs w:val="24"/>
          <w:lang w:eastAsia="ru-RU"/>
        </w:rPr>
        <w:t>), выяснить, на какой стадии разбирательства находится дело и каковы юридические последствия успешного проведения программы;</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3.</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w:t>
      </w:r>
    </w:p>
    <w:p w:rsidR="006E0FEE" w:rsidRPr="001C742B" w:rsidRDefault="006E0FEE" w:rsidP="006E0FEE">
      <w:pPr>
        <w:shd w:val="clear" w:color="auto" w:fill="FFFFFF"/>
        <w:spacing w:before="120" w:after="120" w:line="240" w:lineRule="atLeast"/>
        <w:ind w:left="48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w:t>
      </w:r>
      <w:r w:rsidRPr="001C742B">
        <w:rPr>
          <w:rFonts w:ascii="Times New Roman" w:eastAsia="Times New Roman" w:hAnsi="Times New Roman" w:cs="Times New Roman"/>
          <w:b/>
          <w:bCs/>
          <w:color w:val="000000"/>
          <w:sz w:val="24"/>
          <w:szCs w:val="24"/>
          <w:lang w:eastAsia="ru-RU"/>
        </w:rPr>
        <w:t>сквозные задачи</w:t>
      </w:r>
      <w:r w:rsidRPr="001C742B">
        <w:rPr>
          <w:rFonts w:ascii="Times New Roman" w:eastAsia="Times New Roman" w:hAnsi="Times New Roman" w:cs="Times New Roman"/>
          <w:color w:val="000000"/>
          <w:sz w:val="24"/>
          <w:szCs w:val="24"/>
          <w:lang w:eastAsia="ru-RU"/>
        </w:rPr>
        <w:t>. Их реализация помогает сторонам переключиться на будущее и построить конструктивный выход из сложившейся ситуации. Эти задачи таковы:</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достижение и удержание контакта со сторонами;</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создание условий для конструктивного выражения эмоций;</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создание безопасной атмосферы во время работы;</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создание условий для взаимопонимания. </w:t>
      </w:r>
    </w:p>
    <w:p w:rsidR="006E0FEE" w:rsidRPr="001C742B" w:rsidRDefault="006E0FEE" w:rsidP="006E0FEE">
      <w:pPr>
        <w:shd w:val="clear" w:color="auto" w:fill="FFFFFF"/>
        <w:spacing w:before="120" w:after="120" w:line="240" w:lineRule="atLeast"/>
        <w:ind w:left="480"/>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ЭТАП 2. ВСТРЕЧА СО СТОРОНОЙ</w:t>
      </w:r>
    </w:p>
    <w:p w:rsidR="006E0FEE" w:rsidRPr="001C742B" w:rsidRDefault="006E0FEE" w:rsidP="006E0FEE">
      <w:pPr>
        <w:shd w:val="clear" w:color="auto" w:fill="FFFFFF"/>
        <w:spacing w:before="120" w:after="120" w:line="240" w:lineRule="atLeast"/>
        <w:ind w:left="480"/>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1 фаза. Создание основы для диалога со стороной</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Задача: </w:t>
      </w:r>
      <w:r w:rsidRPr="001C742B">
        <w:rPr>
          <w:rFonts w:ascii="Times New Roman" w:eastAsia="Times New Roman" w:hAnsi="Times New Roman" w:cs="Times New Roman"/>
          <w:color w:val="000000"/>
          <w:sz w:val="24"/>
          <w:szCs w:val="24"/>
          <w:lang w:eastAsia="ru-RU"/>
        </w:rPr>
        <w:t>представить себя и программу.</w:t>
      </w:r>
    </w:p>
    <w:p w:rsidR="006E0FEE" w:rsidRPr="001C742B" w:rsidRDefault="006E0FEE" w:rsidP="006E0FEE">
      <w:pPr>
        <w:shd w:val="clear" w:color="auto" w:fill="FFFFFF"/>
        <w:spacing w:before="120" w:after="120" w:line="240" w:lineRule="atLeast"/>
        <w:ind w:left="48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кто он и его роль в деле;</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lastRenderedPageBreak/>
        <w:t>2.</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роль и функции организации, которую он представляет;</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3.</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его взаимоотношения со сторонами.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Вариант представления:</w:t>
      </w:r>
    </w:p>
    <w:p w:rsidR="006E0FEE" w:rsidRPr="001C742B" w:rsidRDefault="006E0FEE" w:rsidP="006E0FEE">
      <w:pPr>
        <w:shd w:val="clear" w:color="auto" w:fill="FFFFFF"/>
        <w:spacing w:before="120" w:after="120" w:line="240" w:lineRule="auto"/>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Добрый день! Меня зовут (представиться). Я пришел по поводу ситуации</w:t>
      </w:r>
      <w:proofErr w:type="gramStart"/>
      <w:r w:rsidRPr="001C742B">
        <w:rPr>
          <w:rFonts w:ascii="Times New Roman" w:eastAsia="Times New Roman" w:hAnsi="Times New Roman" w:cs="Times New Roman"/>
          <w:color w:val="000000"/>
          <w:sz w:val="24"/>
          <w:szCs w:val="24"/>
          <w:lang w:eastAsia="ru-RU"/>
        </w:rPr>
        <w:t xml:space="preserve"> (…). </w:t>
      </w:r>
      <w:proofErr w:type="gramEnd"/>
      <w:r w:rsidRPr="001C742B">
        <w:rPr>
          <w:rFonts w:ascii="Times New Roman" w:eastAsia="Times New Roman" w:hAnsi="Times New Roman" w:cs="Times New Roman"/>
          <w:color w:val="000000"/>
          <w:sz w:val="24"/>
          <w:szCs w:val="24"/>
          <w:lang w:eastAsia="ru-RU"/>
        </w:rPr>
        <w:t>Информацию о ней нам передал (называете человека или организацию). Я – ведущий программ восстановительной медиации (медиатор</w:t>
      </w:r>
      <w:proofErr w:type="gramStart"/>
      <w:r w:rsidRPr="001C742B">
        <w:rPr>
          <w:rFonts w:ascii="Times New Roman" w:eastAsia="Times New Roman" w:hAnsi="Times New Roman" w:cs="Times New Roman"/>
          <w:color w:val="000000"/>
          <w:sz w:val="24"/>
          <w:szCs w:val="24"/>
          <w:lang w:eastAsia="ru-RU"/>
        </w:rPr>
        <w:t>) (…) (</w:t>
      </w:r>
      <w:proofErr w:type="gramEnd"/>
      <w:r w:rsidRPr="001C742B">
        <w:rPr>
          <w:rFonts w:ascii="Times New Roman" w:eastAsia="Times New Roman" w:hAnsi="Times New Roman" w:cs="Times New Roman"/>
          <w:color w:val="000000"/>
          <w:sz w:val="24"/>
          <w:szCs w:val="24"/>
          <w:lang w:eastAsia="ru-RU"/>
        </w:rPr>
        <w:t>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6E0FEE" w:rsidRPr="001C742B" w:rsidRDefault="006E0FEE" w:rsidP="006E0FEE">
      <w:pPr>
        <w:shd w:val="clear" w:color="auto" w:fill="FFFFFF"/>
        <w:spacing w:before="120" w:after="120" w:line="240" w:lineRule="auto"/>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2 фаза.</w:t>
      </w:r>
      <w:r w:rsidRPr="001C742B">
        <w:rPr>
          <w:rFonts w:ascii="Times New Roman" w:eastAsia="Times New Roman" w:hAnsi="Times New Roman" w:cs="Times New Roman"/>
          <w:color w:val="000000"/>
          <w:sz w:val="24"/>
          <w:szCs w:val="24"/>
          <w:lang w:eastAsia="ru-RU"/>
        </w:rPr>
        <w:t> </w:t>
      </w:r>
      <w:r w:rsidRPr="001C742B">
        <w:rPr>
          <w:rFonts w:ascii="Times New Roman" w:eastAsia="Times New Roman" w:hAnsi="Times New Roman" w:cs="Times New Roman"/>
          <w:b/>
          <w:bCs/>
          <w:color w:val="000000"/>
          <w:sz w:val="24"/>
          <w:szCs w:val="24"/>
          <w:lang w:eastAsia="ru-RU"/>
        </w:rPr>
        <w:t>Понимание ситуации</w:t>
      </w:r>
    </w:p>
    <w:p w:rsidR="006E0FEE" w:rsidRPr="001C742B" w:rsidRDefault="006E0FEE" w:rsidP="006E0FEE">
      <w:pPr>
        <w:shd w:val="clear" w:color="auto" w:fill="FFFFFF"/>
        <w:spacing w:before="120" w:after="120" w:line="240" w:lineRule="auto"/>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Задача: </w:t>
      </w:r>
      <w:r w:rsidRPr="001C742B">
        <w:rPr>
          <w:rFonts w:ascii="Times New Roman" w:eastAsia="Times New Roman" w:hAnsi="Times New Roman" w:cs="Times New Roman"/>
          <w:color w:val="000000"/>
          <w:sz w:val="24"/>
          <w:szCs w:val="24"/>
          <w:lang w:eastAsia="ru-RU"/>
        </w:rPr>
        <w:t>помочь обозначить различные аспекты конфликтной ситуации, важные с точки зрения участников и принципов восстановительной медиации.</w:t>
      </w:r>
    </w:p>
    <w:p w:rsidR="006E0FEE" w:rsidRPr="001C742B" w:rsidRDefault="006E0FEE" w:rsidP="006E0FEE">
      <w:pPr>
        <w:shd w:val="clear" w:color="auto" w:fill="FFFFFF"/>
        <w:spacing w:before="120" w:after="120" w:line="240" w:lineRule="auto"/>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Возможные действия медиатора:</w:t>
      </w:r>
    </w:p>
    <w:p w:rsidR="006E0FEE" w:rsidRPr="001C742B" w:rsidRDefault="006E0FEE" w:rsidP="006E0FEE">
      <w:pPr>
        <w:shd w:val="clear" w:color="auto" w:fill="FFFFFF"/>
        <w:spacing w:before="120" w:after="120" w:line="240" w:lineRule="auto"/>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u w:val="single"/>
          <w:lang w:eastAsia="ru-RU"/>
        </w:rPr>
        <w:t>1. Обсуждение ситуации</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proofErr w:type="gramStart"/>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 xml:space="preserve">помочь человеку (вопросами, </w:t>
      </w:r>
      <w:proofErr w:type="spellStart"/>
      <w:r w:rsidRPr="001C742B">
        <w:rPr>
          <w:rFonts w:ascii="Times New Roman" w:eastAsia="Times New Roman" w:hAnsi="Times New Roman" w:cs="Times New Roman"/>
          <w:color w:val="000000"/>
          <w:sz w:val="24"/>
          <w:szCs w:val="24"/>
          <w:lang w:eastAsia="ru-RU"/>
        </w:rPr>
        <w:t>переформулированием</w:t>
      </w:r>
      <w:proofErr w:type="spellEnd"/>
      <w:r w:rsidRPr="001C742B">
        <w:rPr>
          <w:rFonts w:ascii="Times New Roman" w:eastAsia="Times New Roman" w:hAnsi="Times New Roman" w:cs="Times New Roman"/>
          <w:color w:val="000000"/>
          <w:sz w:val="24"/>
          <w:szCs w:val="24"/>
          <w:lang w:eastAsia="ru-RU"/>
        </w:rPr>
        <w:t>,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roofErr w:type="gramEnd"/>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внимательно слушать и улавливать, что беспокоит человека; </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в случае необходимости помочь пережить сильные чувства;</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обсудить  ценности относительно различных способов реагирования на ситуацию,  рассказать о ценностях восстановительной медиации.</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u w:val="single"/>
          <w:lang w:eastAsia="ru-RU"/>
        </w:rPr>
        <w:t>Обсуждение последствий</w:t>
      </w:r>
    </w:p>
    <w:p w:rsidR="006E0FEE" w:rsidRPr="001C742B" w:rsidRDefault="006E0FEE" w:rsidP="006E0FEE">
      <w:pPr>
        <w:shd w:val="clear" w:color="auto" w:fill="FFFFFF"/>
        <w:spacing w:before="120" w:after="120" w:line="240" w:lineRule="atLeast"/>
        <w:ind w:left="48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3 фаза. Поиск вариантов выхода</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Задача: </w:t>
      </w:r>
      <w:r w:rsidRPr="001C742B">
        <w:rPr>
          <w:rFonts w:ascii="Times New Roman" w:eastAsia="Times New Roman" w:hAnsi="Times New Roman" w:cs="Times New Roman"/>
          <w:color w:val="000000"/>
          <w:sz w:val="24"/>
          <w:szCs w:val="24"/>
          <w:lang w:eastAsia="ru-RU"/>
        </w:rPr>
        <w:t>поддержать принятие стороной ответственности за восстановительный выход из ситуации.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Обсуждаемые вопросы:</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 xml:space="preserve">какие выходы возможны из создавшейся </w:t>
      </w:r>
      <w:proofErr w:type="gramStart"/>
      <w:r w:rsidRPr="001C742B">
        <w:rPr>
          <w:rFonts w:ascii="Times New Roman" w:eastAsia="Times New Roman" w:hAnsi="Times New Roman" w:cs="Times New Roman"/>
          <w:color w:val="000000"/>
          <w:sz w:val="24"/>
          <w:szCs w:val="24"/>
          <w:lang w:eastAsia="ru-RU"/>
        </w:rPr>
        <w:t>ситуации</w:t>
      </w:r>
      <w:proofErr w:type="gramEnd"/>
      <w:r w:rsidRPr="001C742B">
        <w:rPr>
          <w:rFonts w:ascii="Times New Roman" w:eastAsia="Times New Roman" w:hAnsi="Times New Roman" w:cs="Times New Roman"/>
          <w:color w:val="000000"/>
          <w:sz w:val="24"/>
          <w:szCs w:val="24"/>
          <w:lang w:eastAsia="ru-RU"/>
        </w:rPr>
        <w:t xml:space="preserve"> и к </w:t>
      </w:r>
      <w:proofErr w:type="gramStart"/>
      <w:r w:rsidRPr="001C742B">
        <w:rPr>
          <w:rFonts w:ascii="Times New Roman" w:eastAsia="Times New Roman" w:hAnsi="Times New Roman" w:cs="Times New Roman"/>
          <w:color w:val="000000"/>
          <w:sz w:val="24"/>
          <w:szCs w:val="24"/>
          <w:lang w:eastAsia="ru-RU"/>
        </w:rPr>
        <w:t>каким</w:t>
      </w:r>
      <w:proofErr w:type="gramEnd"/>
      <w:r w:rsidRPr="001C742B">
        <w:rPr>
          <w:rFonts w:ascii="Times New Roman" w:eastAsia="Times New Roman" w:hAnsi="Times New Roman" w:cs="Times New Roman"/>
          <w:color w:val="000000"/>
          <w:sz w:val="24"/>
          <w:szCs w:val="24"/>
          <w:lang w:eastAsia="ru-RU"/>
        </w:rPr>
        <w:t xml:space="preserve"> последствиям  эти выходы могут привести;</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пытались ли сами разрешить ситуацию, встретиться со второй стороной;</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варианты заглаживания вреда;</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lastRenderedPageBreak/>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рассказать о встрече со второй стороной (если она была) или о возможности такой встречи;</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 предложить сформулировать перечень вопросов, которые сторона  хочет обсуждать на встрече (сформировать повестку дня);</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проинформировать о юридических последствиях заключения примирительного соглашения;</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если сторона не согласна на встречу, можно выяснить причины такого несогласия.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независимо от согласия на встречу обсудить, требуется ли помощь каких-то специалистов;</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если сторона согласна на встречу сторон, приступить  к 4 фазе.</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4 фаза. Подготовка к встрече</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Задача: </w:t>
      </w:r>
      <w:r w:rsidRPr="001C742B">
        <w:rPr>
          <w:rFonts w:ascii="Times New Roman" w:eastAsia="Times New Roman" w:hAnsi="Times New Roman" w:cs="Times New Roman"/>
          <w:color w:val="000000"/>
          <w:sz w:val="24"/>
          <w:szCs w:val="24"/>
          <w:lang w:eastAsia="ru-RU"/>
        </w:rPr>
        <w:t>прояснить суть предстоящей процедуры и поддержать принятие стороной своей роли на встрече.</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Возможные действия медиатора:</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если со второй стороной еще не было индивидуальной встречи, пояснить ее право отказаться от участия в программе;</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обсудить перечень участников будущей встречи, предпочтительное время и место встречи;</w:t>
      </w:r>
    </w:p>
    <w:p w:rsidR="006E0FEE" w:rsidRPr="001C742B" w:rsidRDefault="006E0FEE" w:rsidP="006E0FEE">
      <w:pPr>
        <w:shd w:val="clear" w:color="auto" w:fill="FFFFFF"/>
        <w:spacing w:before="120" w:after="120" w:line="240" w:lineRule="atLeast"/>
        <w:ind w:left="480" w:hanging="360"/>
        <w:jc w:val="both"/>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поблагодарить  за беседу, оставить контактный телефон и памятку о программе.</w:t>
      </w:r>
    </w:p>
    <w:p w:rsidR="006E0FEE" w:rsidRPr="001C742B" w:rsidRDefault="006E0FEE" w:rsidP="006E0FEE">
      <w:pPr>
        <w:shd w:val="clear" w:color="auto" w:fill="FFFFFF"/>
        <w:spacing w:before="120" w:after="120" w:line="240" w:lineRule="auto"/>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Правила встречи</w:t>
      </w:r>
    </w:p>
    <w:p w:rsidR="006E0FEE" w:rsidRPr="001C742B" w:rsidRDefault="006E0FEE" w:rsidP="006E0FEE">
      <w:pPr>
        <w:shd w:val="clear" w:color="auto" w:fill="FFFFFF"/>
        <w:spacing w:before="48" w:after="48" w:line="240" w:lineRule="atLeast"/>
        <w:ind w:left="12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    Не перебивать - у каждого есть возможность быть выслушанным до конца.</w:t>
      </w:r>
    </w:p>
    <w:p w:rsidR="006E0FEE" w:rsidRPr="001C742B" w:rsidRDefault="006E0FEE" w:rsidP="006E0FEE">
      <w:pPr>
        <w:shd w:val="clear" w:color="auto" w:fill="FFFFFF"/>
        <w:spacing w:before="48" w:after="48" w:line="240" w:lineRule="atLeast"/>
        <w:ind w:left="12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2.    Не оскорблять, чтобы все чувствовали себя в безопасности.</w:t>
      </w:r>
    </w:p>
    <w:p w:rsidR="006E0FEE" w:rsidRPr="001C742B" w:rsidRDefault="006E0FEE" w:rsidP="006E0FEE">
      <w:pPr>
        <w:shd w:val="clear" w:color="auto" w:fill="FFFFFF"/>
        <w:spacing w:before="48" w:after="48" w:line="240" w:lineRule="atLeast"/>
        <w:ind w:left="12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3.    Конфиденциальность – не рассказывать окружающим, что происходило на встрече (только результат или подписанный договор).</w:t>
      </w:r>
    </w:p>
    <w:p w:rsidR="006E0FEE" w:rsidRPr="001C742B" w:rsidRDefault="006E0FEE" w:rsidP="006E0FEE">
      <w:pPr>
        <w:shd w:val="clear" w:color="auto" w:fill="FFFFFF"/>
        <w:spacing w:before="48" w:after="48" w:line="240" w:lineRule="atLeast"/>
        <w:ind w:left="12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4.    Каждый участник может при необходимости предложить сделать перерыв, перенести продолжение встречи на другой день.</w:t>
      </w:r>
    </w:p>
    <w:p w:rsidR="006E0FEE" w:rsidRPr="001C742B" w:rsidRDefault="006E0FEE" w:rsidP="006E0FEE">
      <w:pPr>
        <w:shd w:val="clear" w:color="auto" w:fill="FFFFFF"/>
        <w:spacing w:before="48" w:after="48" w:line="240" w:lineRule="atLeast"/>
        <w:ind w:left="120"/>
        <w:jc w:val="both"/>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lastRenderedPageBreak/>
        <w:t>5.    Медиатор может поговорить с кем-то из участников наедине, а также участник с медиатором.</w:t>
      </w:r>
    </w:p>
    <w:p w:rsidR="006E0FEE" w:rsidRPr="001C742B" w:rsidRDefault="006E0FEE" w:rsidP="006E0FEE">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ЭТАП 3. ВСТРЕЧА СТОРОН</w:t>
      </w:r>
    </w:p>
    <w:p w:rsidR="006E0FEE" w:rsidRPr="001C742B" w:rsidRDefault="006E0FEE" w:rsidP="006E0FEE">
      <w:pPr>
        <w:shd w:val="clear" w:color="auto" w:fill="FFFFFF"/>
        <w:spacing w:before="120" w:after="120" w:line="240" w:lineRule="auto"/>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1 фаза.  Создание условий для диалога между сторонами</w:t>
      </w:r>
    </w:p>
    <w:p w:rsidR="006E0FEE" w:rsidRPr="001C742B" w:rsidRDefault="006E0FEE" w:rsidP="006E0FEE">
      <w:pPr>
        <w:shd w:val="clear" w:color="auto" w:fill="FFFFFF"/>
        <w:spacing w:before="120" w:after="120" w:line="240" w:lineRule="auto"/>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Возможные действия медиатора:</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заранее подготовить место для встречи сторон;</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2.</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поприветствовать участников, поблагодарить за то, что пришли, если необходимо – познакомить участников друг с другом;</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3.</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объявить цели встречи, огласить правила, обозначить позицию медиатора;</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4.</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объявить основные пункты повестки дня.</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2 фаза. Организация диалога между сторонами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Задача: </w:t>
      </w:r>
      <w:r w:rsidRPr="001C742B">
        <w:rPr>
          <w:rFonts w:ascii="Times New Roman" w:eastAsia="Times New Roman" w:hAnsi="Times New Roman" w:cs="Times New Roman"/>
          <w:color w:val="000000"/>
          <w:sz w:val="24"/>
          <w:szCs w:val="24"/>
          <w:lang w:eastAsia="ru-RU"/>
        </w:rPr>
        <w:t>организовать взаимопонимание в процессе диалога.</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Возможные действия медиатора:</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 предложить сторонам рассказать свою версию случившегося и его последствия;</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xml:space="preserve">2. предложить сторонам высказать свое отношение к </w:t>
      </w:r>
      <w:proofErr w:type="gramStart"/>
      <w:r w:rsidRPr="001C742B">
        <w:rPr>
          <w:rFonts w:ascii="Times New Roman" w:eastAsia="Times New Roman" w:hAnsi="Times New Roman" w:cs="Times New Roman"/>
          <w:color w:val="000000"/>
          <w:sz w:val="24"/>
          <w:szCs w:val="24"/>
          <w:lang w:eastAsia="ru-RU"/>
        </w:rPr>
        <w:t>услышанному</w:t>
      </w:r>
      <w:proofErr w:type="gramEnd"/>
      <w:r w:rsidRPr="001C742B">
        <w:rPr>
          <w:rFonts w:ascii="Times New Roman" w:eastAsia="Times New Roman" w:hAnsi="Times New Roman" w:cs="Times New Roman"/>
          <w:color w:val="000000"/>
          <w:sz w:val="24"/>
          <w:szCs w:val="24"/>
          <w:lang w:eastAsia="ru-RU"/>
        </w:rPr>
        <w:t>;</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3. поддержать диалог между сторонами по поводу ситуац</w:t>
      </w:r>
      <w:proofErr w:type="gramStart"/>
      <w:r w:rsidRPr="001C742B">
        <w:rPr>
          <w:rFonts w:ascii="Times New Roman" w:eastAsia="Times New Roman" w:hAnsi="Times New Roman" w:cs="Times New Roman"/>
          <w:color w:val="000000"/>
          <w:sz w:val="24"/>
          <w:szCs w:val="24"/>
          <w:lang w:eastAsia="ru-RU"/>
        </w:rPr>
        <w:t>ии и ее</w:t>
      </w:r>
      <w:proofErr w:type="gramEnd"/>
      <w:r w:rsidRPr="001C742B">
        <w:rPr>
          <w:rFonts w:ascii="Times New Roman" w:eastAsia="Times New Roman" w:hAnsi="Times New Roman" w:cs="Times New Roman"/>
          <w:color w:val="000000"/>
          <w:sz w:val="24"/>
          <w:szCs w:val="24"/>
          <w:lang w:eastAsia="ru-RU"/>
        </w:rPr>
        <w:t xml:space="preserve">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3 фаза.  Поддержка восстановительных действий на встрече</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и фиксация решений сторон.</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Задачи:</w:t>
      </w:r>
    </w:p>
    <w:p w:rsidR="006E0FEE" w:rsidRPr="001C742B" w:rsidRDefault="006E0FEE" w:rsidP="006E0FEE">
      <w:pPr>
        <w:shd w:val="clear" w:color="auto" w:fill="FFFFFF"/>
        <w:spacing w:before="120" w:after="120" w:line="240" w:lineRule="atLeast"/>
        <w:ind w:left="144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поддержать понимание и признание последствий криминальной ситуации;</w:t>
      </w:r>
    </w:p>
    <w:p w:rsidR="006E0FEE" w:rsidRPr="001C742B" w:rsidRDefault="006E0FEE" w:rsidP="006E0FEE">
      <w:pPr>
        <w:shd w:val="clear" w:color="auto" w:fill="FFFFFF"/>
        <w:spacing w:before="120" w:after="120" w:line="240" w:lineRule="atLeast"/>
        <w:ind w:left="144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2.</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поддержать извинения и прощение;</w:t>
      </w:r>
    </w:p>
    <w:p w:rsidR="006E0FEE" w:rsidRPr="001C742B" w:rsidRDefault="006E0FEE" w:rsidP="006E0FEE">
      <w:pPr>
        <w:shd w:val="clear" w:color="auto" w:fill="FFFFFF"/>
        <w:spacing w:before="120" w:after="120" w:line="240" w:lineRule="atLeast"/>
        <w:ind w:left="144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3.</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инициировать поиск вариантов решений и анализ предложений;</w:t>
      </w:r>
    </w:p>
    <w:p w:rsidR="006E0FEE" w:rsidRPr="001C742B" w:rsidRDefault="006E0FEE" w:rsidP="006E0FEE">
      <w:pPr>
        <w:shd w:val="clear" w:color="auto" w:fill="FFFFFF"/>
        <w:spacing w:before="120" w:after="120" w:line="240" w:lineRule="atLeast"/>
        <w:ind w:left="144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4.</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обсудить и зафиксировать взаимоприемлемые варианты разрешения ситуации;</w:t>
      </w:r>
    </w:p>
    <w:p w:rsidR="006E0FEE" w:rsidRPr="001C742B" w:rsidRDefault="006E0FEE" w:rsidP="006E0FEE">
      <w:pPr>
        <w:shd w:val="clear" w:color="auto" w:fill="FFFFFF"/>
        <w:spacing w:before="120" w:after="120" w:line="240" w:lineRule="atLeast"/>
        <w:ind w:left="1440" w:hanging="36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5.</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обсудить и принять механизм реализации решений.</w:t>
      </w:r>
    </w:p>
    <w:p w:rsidR="006E0FEE" w:rsidRPr="001C742B" w:rsidRDefault="006E0FEE" w:rsidP="006E0FEE">
      <w:pPr>
        <w:shd w:val="clear" w:color="auto" w:fill="FFFFFF"/>
        <w:spacing w:before="120" w:after="120" w:line="240" w:lineRule="atLeast"/>
        <w:ind w:left="144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4 фаза.</w:t>
      </w:r>
      <w:r w:rsidRPr="001C742B">
        <w:rPr>
          <w:rFonts w:ascii="Times New Roman" w:eastAsia="Times New Roman" w:hAnsi="Times New Roman" w:cs="Times New Roman"/>
          <w:color w:val="000000"/>
          <w:sz w:val="24"/>
          <w:szCs w:val="24"/>
          <w:lang w:eastAsia="ru-RU"/>
        </w:rPr>
        <w:t> </w:t>
      </w:r>
      <w:r w:rsidRPr="001C742B">
        <w:rPr>
          <w:rFonts w:ascii="Times New Roman" w:eastAsia="Times New Roman" w:hAnsi="Times New Roman" w:cs="Times New Roman"/>
          <w:b/>
          <w:bCs/>
          <w:color w:val="000000"/>
          <w:sz w:val="24"/>
          <w:szCs w:val="24"/>
          <w:lang w:eastAsia="ru-RU"/>
        </w:rPr>
        <w:t>Обсуждение будущего</w:t>
      </w:r>
    </w:p>
    <w:p w:rsidR="006E0FEE" w:rsidRPr="001C742B" w:rsidRDefault="006E0FEE" w:rsidP="006E0FEE">
      <w:pPr>
        <w:shd w:val="clear" w:color="auto" w:fill="FFFFFF"/>
        <w:spacing w:before="120" w:after="120" w:line="240" w:lineRule="atLeast"/>
        <w:ind w:left="144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Задача: </w:t>
      </w:r>
      <w:r w:rsidRPr="001C742B">
        <w:rPr>
          <w:rFonts w:ascii="Times New Roman" w:eastAsia="Times New Roman" w:hAnsi="Times New Roman" w:cs="Times New Roman"/>
          <w:color w:val="000000"/>
          <w:sz w:val="24"/>
          <w:szCs w:val="24"/>
          <w:lang w:eastAsia="ru-RU"/>
        </w:rPr>
        <w:t>поддержать проектирование будущего участников.</w:t>
      </w:r>
    </w:p>
    <w:p w:rsidR="006E0FEE" w:rsidRPr="001C742B" w:rsidRDefault="006E0FEE" w:rsidP="006E0FEE">
      <w:pPr>
        <w:shd w:val="clear" w:color="auto" w:fill="FFFFFF"/>
        <w:spacing w:before="120" w:after="120" w:line="240" w:lineRule="atLeast"/>
        <w:ind w:left="144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Вопросы для обсуждения:</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что будешь делать, если попадешь в похожую ситуацию;</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что нужно сделать, чтобы подобное не повторилось;</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 xml:space="preserve">какую профессию (специальность) </w:t>
      </w:r>
      <w:proofErr w:type="gramStart"/>
      <w:r w:rsidRPr="001C742B">
        <w:rPr>
          <w:rFonts w:ascii="Times New Roman" w:eastAsia="Times New Roman" w:hAnsi="Times New Roman" w:cs="Times New Roman"/>
          <w:color w:val="000000"/>
          <w:sz w:val="24"/>
          <w:szCs w:val="24"/>
          <w:lang w:eastAsia="ru-RU"/>
        </w:rPr>
        <w:t>хочешь получить и кто может</w:t>
      </w:r>
      <w:proofErr w:type="gramEnd"/>
      <w:r w:rsidRPr="001C742B">
        <w:rPr>
          <w:rFonts w:ascii="Times New Roman" w:eastAsia="Times New Roman" w:hAnsi="Times New Roman" w:cs="Times New Roman"/>
          <w:color w:val="000000"/>
          <w:sz w:val="24"/>
          <w:szCs w:val="24"/>
          <w:lang w:eastAsia="ru-RU"/>
        </w:rPr>
        <w:t xml:space="preserve"> поддержать тебя в этом;</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чем будешь заниматься в свободное время, есть ли желание заниматься в каком-либо кружке, секции, клубе и кто может помочь этому осуществиться. </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5 фаза.</w:t>
      </w:r>
      <w:r w:rsidRPr="001C742B">
        <w:rPr>
          <w:rFonts w:ascii="Times New Roman" w:eastAsia="Times New Roman" w:hAnsi="Times New Roman" w:cs="Times New Roman"/>
          <w:color w:val="000000"/>
          <w:sz w:val="24"/>
          <w:szCs w:val="24"/>
          <w:lang w:eastAsia="ru-RU"/>
        </w:rPr>
        <w:t> </w:t>
      </w:r>
      <w:r w:rsidRPr="001C742B">
        <w:rPr>
          <w:rFonts w:ascii="Times New Roman" w:eastAsia="Times New Roman" w:hAnsi="Times New Roman" w:cs="Times New Roman"/>
          <w:b/>
          <w:bCs/>
          <w:color w:val="000000"/>
          <w:sz w:val="24"/>
          <w:szCs w:val="24"/>
          <w:lang w:eastAsia="ru-RU"/>
        </w:rPr>
        <w:t>Заключение соглашения</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Задача: </w:t>
      </w:r>
      <w:r w:rsidRPr="001C742B">
        <w:rPr>
          <w:rFonts w:ascii="Times New Roman" w:eastAsia="Times New Roman" w:hAnsi="Times New Roman" w:cs="Times New Roman"/>
          <w:color w:val="000000"/>
          <w:sz w:val="24"/>
          <w:szCs w:val="24"/>
          <w:lang w:eastAsia="ru-RU"/>
        </w:rPr>
        <w:t>зафиксировать достигнутые результаты и договоренности.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lastRenderedPageBreak/>
        <w:t>Возможные действия медиатора:</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фиксировать решения и четкий план их реализации;</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обсудить, что делать, если план не будет выполнен;</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зафиксировать устное соглашение или письменный договор.</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6 фаза. Рефлексия встречи</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обсудить,  удовлетворены ли участники встречей, осталось ли что-то недоговоренное?</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спросить, что важного для себя они узнали в результате встречи.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i/>
          <w:iCs/>
          <w:color w:val="000000"/>
          <w:sz w:val="24"/>
          <w:szCs w:val="24"/>
          <w:lang w:eastAsia="ru-RU"/>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6E0FEE" w:rsidRPr="001C742B" w:rsidRDefault="006E0FEE" w:rsidP="006E0FEE">
      <w:pPr>
        <w:shd w:val="clear" w:color="auto" w:fill="FFFFFF"/>
        <w:spacing w:before="120" w:after="120" w:line="240" w:lineRule="atLeast"/>
        <w:ind w:left="480"/>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АНАЛИТИЧЕСКАЯ БЕСЕДА</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(Может проходить через 2-3 недели)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Задачи: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 провести рефлексию результатов медиации;</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2. выяснить, выполнено ли достигнутое соглашение;</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3. обсудить ценности восстановительного способа разрешения конфликтов и криминальных ситуаций.</w:t>
      </w:r>
    </w:p>
    <w:p w:rsidR="006E0FEE" w:rsidRPr="001C742B" w:rsidRDefault="006E0FEE" w:rsidP="006E0FEE">
      <w:pPr>
        <w:shd w:val="clear" w:color="auto" w:fill="FFFFFF"/>
        <w:spacing w:before="120" w:after="120" w:line="240" w:lineRule="atLeast"/>
        <w:ind w:left="480"/>
        <w:rPr>
          <w:rFonts w:ascii="Times New Roman" w:eastAsia="Times New Roman" w:hAnsi="Times New Roman" w:cs="Times New Roman"/>
          <w:sz w:val="20"/>
          <w:szCs w:val="20"/>
          <w:lang w:eastAsia="ru-RU"/>
        </w:rPr>
      </w:pPr>
      <w:r w:rsidRPr="001C742B">
        <w:rPr>
          <w:rFonts w:ascii="Times New Roman" w:eastAsia="Times New Roman" w:hAnsi="Times New Roman" w:cs="Times New Roman"/>
          <w:b/>
          <w:bCs/>
          <w:color w:val="000000"/>
          <w:sz w:val="24"/>
          <w:szCs w:val="24"/>
          <w:lang w:eastAsia="ru-RU"/>
        </w:rPr>
        <w:t>Вопросы для обсуждения с подростком и его родителями:</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 xml:space="preserve">как </w:t>
      </w:r>
      <w:proofErr w:type="gramStart"/>
      <w:r w:rsidRPr="001C742B">
        <w:rPr>
          <w:rFonts w:ascii="Times New Roman" w:eastAsia="Times New Roman" w:hAnsi="Times New Roman" w:cs="Times New Roman"/>
          <w:color w:val="000000"/>
          <w:sz w:val="24"/>
          <w:szCs w:val="24"/>
          <w:lang w:eastAsia="ru-RU"/>
        </w:rPr>
        <w:t>развиваются  ваши отношения и как выполняется</w:t>
      </w:r>
      <w:proofErr w:type="gramEnd"/>
      <w:r w:rsidRPr="001C742B">
        <w:rPr>
          <w:rFonts w:ascii="Times New Roman" w:eastAsia="Times New Roman" w:hAnsi="Times New Roman" w:cs="Times New Roman"/>
          <w:color w:val="000000"/>
          <w:sz w:val="24"/>
          <w:szCs w:val="24"/>
          <w:lang w:eastAsia="ru-RU"/>
        </w:rPr>
        <w:t xml:space="preserve"> договор?</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sz w:val="20"/>
          <w:szCs w:val="20"/>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что важного для себя вы поняли в результате встречи?</w:t>
      </w:r>
    </w:p>
    <w:p w:rsidR="006E0FEE" w:rsidRPr="001C742B" w:rsidRDefault="006E0FEE" w:rsidP="006E0FEE">
      <w:pPr>
        <w:shd w:val="clear" w:color="auto" w:fill="FFFFFF"/>
        <w:spacing w:before="120" w:after="120" w:line="240" w:lineRule="atLeast"/>
        <w:ind w:left="480" w:hanging="360"/>
        <w:rPr>
          <w:rFonts w:ascii="Times New Roman" w:eastAsia="Times New Roman" w:hAnsi="Times New Roman" w:cs="Times New Roman"/>
          <w:color w:val="000000"/>
          <w:sz w:val="24"/>
          <w:szCs w:val="24"/>
          <w:lang w:eastAsia="ru-RU"/>
        </w:rPr>
      </w:pPr>
      <w:r w:rsidRPr="001C742B">
        <w:rPr>
          <w:rFonts w:ascii="Symbol" w:eastAsia="Times New Roman" w:hAnsi="Symbol" w:cs="Times New Roman"/>
          <w:color w:val="000000"/>
          <w:sz w:val="20"/>
          <w:szCs w:val="20"/>
          <w:lang w:eastAsia="ru-RU"/>
        </w:rPr>
        <w:t></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color w:val="000000"/>
          <w:sz w:val="24"/>
          <w:szCs w:val="24"/>
          <w:lang w:eastAsia="ru-RU"/>
        </w:rPr>
        <w:t>рассказали ли про медиацию друзьям, знакомым, как они к этому отнеслись?</w:t>
      </w:r>
    </w:p>
    <w:p w:rsidR="006E0FEE" w:rsidRPr="001C742B" w:rsidRDefault="006E0FEE" w:rsidP="006E0FEE">
      <w:pPr>
        <w:shd w:val="clear" w:color="auto" w:fill="FFFFFF"/>
        <w:spacing w:before="120" w:after="120" w:line="240" w:lineRule="atLeast"/>
        <w:ind w:left="480" w:hanging="360"/>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1.</w:t>
      </w:r>
      <w:r w:rsidRPr="001C742B">
        <w:rPr>
          <w:rFonts w:ascii="Times New Roman" w:eastAsia="Times New Roman" w:hAnsi="Times New Roman" w:cs="Times New Roman"/>
          <w:color w:val="000000"/>
          <w:sz w:val="14"/>
          <w:szCs w:val="14"/>
          <w:lang w:eastAsia="ru-RU"/>
        </w:rPr>
        <w:t>      </w:t>
      </w:r>
      <w:r w:rsidRPr="001C742B">
        <w:rPr>
          <w:rFonts w:ascii="Times New Roman" w:eastAsia="Times New Roman" w:hAnsi="Times New Roman" w:cs="Times New Roman"/>
          <w:b/>
          <w:bCs/>
          <w:color w:val="000000"/>
          <w:sz w:val="24"/>
          <w:szCs w:val="24"/>
          <w:lang w:eastAsia="ru-RU"/>
        </w:rPr>
        <w:t>Форма мониторинга деятельности службы примирения</w:t>
      </w:r>
    </w:p>
    <w:tbl>
      <w:tblPr>
        <w:tblW w:w="7620" w:type="dxa"/>
        <w:jc w:val="center"/>
        <w:shd w:val="clear" w:color="auto" w:fill="E0E4D8"/>
        <w:tblCellMar>
          <w:left w:w="0" w:type="dxa"/>
          <w:right w:w="0" w:type="dxa"/>
        </w:tblCellMar>
        <w:tblLook w:val="04A0" w:firstRow="1" w:lastRow="0" w:firstColumn="1" w:lastColumn="0" w:noHBand="0" w:noVBand="1"/>
      </w:tblPr>
      <w:tblGrid>
        <w:gridCol w:w="1560"/>
        <w:gridCol w:w="878"/>
        <w:gridCol w:w="1062"/>
        <w:gridCol w:w="1243"/>
        <w:gridCol w:w="953"/>
        <w:gridCol w:w="1214"/>
        <w:gridCol w:w="566"/>
        <w:gridCol w:w="877"/>
        <w:gridCol w:w="1062"/>
      </w:tblGrid>
      <w:tr w:rsidR="006E0FEE" w:rsidRPr="001C742B" w:rsidTr="00E03907">
        <w:trPr>
          <w:jc w:val="center"/>
        </w:trPr>
        <w:tc>
          <w:tcPr>
            <w:tcW w:w="1245" w:type="dxa"/>
            <w:vMerge w:val="restart"/>
            <w:tcBorders>
              <w:top w:val="single" w:sz="8" w:space="0" w:color="9CA984"/>
              <w:left w:val="single" w:sz="8" w:space="0" w:color="9CA984"/>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Образовательное учреждение</w:t>
            </w:r>
          </w:p>
        </w:tc>
        <w:tc>
          <w:tcPr>
            <w:tcW w:w="1470" w:type="dxa"/>
            <w:gridSpan w:val="2"/>
            <w:tcBorders>
              <w:top w:val="single" w:sz="8" w:space="0" w:color="9CA984"/>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Количество медиаторов</w:t>
            </w:r>
          </w:p>
        </w:tc>
        <w:tc>
          <w:tcPr>
            <w:tcW w:w="930" w:type="dxa"/>
            <w:vMerge w:val="restart"/>
            <w:tcBorders>
              <w:top w:val="single" w:sz="8" w:space="0" w:color="9CA984"/>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Количество поступивших случаев</w:t>
            </w:r>
          </w:p>
        </w:tc>
        <w:tc>
          <w:tcPr>
            <w:tcW w:w="2415" w:type="dxa"/>
            <w:gridSpan w:val="3"/>
            <w:tcBorders>
              <w:top w:val="single" w:sz="8" w:space="0" w:color="9CA984"/>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Количество завершённых программ</w:t>
            </w:r>
          </w:p>
        </w:tc>
        <w:tc>
          <w:tcPr>
            <w:tcW w:w="1560" w:type="dxa"/>
            <w:gridSpan w:val="2"/>
            <w:tcBorders>
              <w:top w:val="single" w:sz="8" w:space="0" w:color="9CA984"/>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Общее количество участников программ</w:t>
            </w:r>
          </w:p>
        </w:tc>
      </w:tr>
      <w:tr w:rsidR="006E0FEE" w:rsidRPr="001C742B" w:rsidTr="00E03907">
        <w:trPr>
          <w:jc w:val="center"/>
        </w:trPr>
        <w:tc>
          <w:tcPr>
            <w:tcW w:w="0" w:type="auto"/>
            <w:vMerge/>
            <w:tcBorders>
              <w:top w:val="single" w:sz="8" w:space="0" w:color="9CA984"/>
              <w:left w:val="single" w:sz="8" w:space="0" w:color="9CA984"/>
              <w:bottom w:val="single" w:sz="8" w:space="0" w:color="9CA984"/>
              <w:right w:val="single" w:sz="8" w:space="0" w:color="9CA984"/>
            </w:tcBorders>
            <w:shd w:val="clear" w:color="auto" w:fill="E0E4D8"/>
            <w:vAlign w:val="center"/>
            <w:hideMark/>
          </w:tcPr>
          <w:p w:rsidR="006E0FEE" w:rsidRPr="001C742B" w:rsidRDefault="006E0FEE" w:rsidP="00E03907">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взрослых</w:t>
            </w:r>
          </w:p>
        </w:tc>
        <w:tc>
          <w:tcPr>
            <w:tcW w:w="750" w:type="dxa"/>
            <w:tcBorders>
              <w:top w:val="nil"/>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подростков</w:t>
            </w:r>
          </w:p>
        </w:tc>
        <w:tc>
          <w:tcPr>
            <w:tcW w:w="0" w:type="auto"/>
            <w:vMerge/>
            <w:tcBorders>
              <w:top w:val="single" w:sz="8" w:space="0" w:color="9CA984"/>
              <w:left w:val="nil"/>
              <w:bottom w:val="single" w:sz="8" w:space="0" w:color="9CA984"/>
              <w:right w:val="single" w:sz="8" w:space="0" w:color="9CA984"/>
            </w:tcBorders>
            <w:shd w:val="clear" w:color="auto" w:fill="E0E4D8"/>
            <w:vAlign w:val="center"/>
            <w:hideMark/>
          </w:tcPr>
          <w:p w:rsidR="006E0FEE" w:rsidRPr="001C742B" w:rsidRDefault="006E0FEE" w:rsidP="00E03907">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Медиация</w:t>
            </w:r>
          </w:p>
        </w:tc>
        <w:tc>
          <w:tcPr>
            <w:tcW w:w="855" w:type="dxa"/>
            <w:tcBorders>
              <w:top w:val="nil"/>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Школьная конференция</w:t>
            </w:r>
          </w:p>
        </w:tc>
        <w:tc>
          <w:tcPr>
            <w:tcW w:w="570" w:type="dxa"/>
            <w:tcBorders>
              <w:top w:val="nil"/>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Всего</w:t>
            </w:r>
          </w:p>
        </w:tc>
        <w:tc>
          <w:tcPr>
            <w:tcW w:w="705" w:type="dxa"/>
            <w:tcBorders>
              <w:top w:val="nil"/>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взрослых</w:t>
            </w:r>
          </w:p>
        </w:tc>
        <w:tc>
          <w:tcPr>
            <w:tcW w:w="855" w:type="dxa"/>
            <w:tcBorders>
              <w:top w:val="nil"/>
              <w:left w:val="nil"/>
              <w:bottom w:val="single" w:sz="8" w:space="0" w:color="9CA984"/>
              <w:right w:val="single" w:sz="8" w:space="0" w:color="9CA984"/>
            </w:tcBorders>
            <w:shd w:val="clear" w:color="auto" w:fill="auto"/>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подростков</w:t>
            </w:r>
          </w:p>
        </w:tc>
      </w:tr>
      <w:tr w:rsidR="006E0FEE" w:rsidRPr="001C742B" w:rsidTr="00E03907">
        <w:trPr>
          <w:jc w:val="center"/>
        </w:trPr>
        <w:tc>
          <w:tcPr>
            <w:tcW w:w="1245" w:type="dxa"/>
            <w:tcBorders>
              <w:top w:val="nil"/>
              <w:left w:val="single" w:sz="8" w:space="0" w:color="9CA984"/>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720"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750"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930"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990"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855"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570"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705"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c>
          <w:tcPr>
            <w:tcW w:w="855" w:type="dxa"/>
            <w:tcBorders>
              <w:top w:val="nil"/>
              <w:left w:val="nil"/>
              <w:bottom w:val="single" w:sz="8" w:space="0" w:color="9CA984"/>
              <w:right w:val="single" w:sz="8" w:space="0" w:color="9CA984"/>
            </w:tcBorders>
            <w:shd w:val="clear" w:color="auto" w:fill="auto"/>
            <w:noWrap/>
            <w:tcMar>
              <w:top w:w="30" w:type="dxa"/>
              <w:left w:w="30" w:type="dxa"/>
              <w:bottom w:w="30" w:type="dxa"/>
              <w:right w:w="30" w:type="dxa"/>
            </w:tcMar>
            <w:hideMark/>
          </w:tcPr>
          <w:p w:rsidR="006E0FEE" w:rsidRPr="001C742B" w:rsidRDefault="006E0FEE" w:rsidP="00E03907">
            <w:pPr>
              <w:shd w:val="clear" w:color="auto" w:fill="FFFFFF"/>
              <w:spacing w:before="120" w:after="120" w:line="240" w:lineRule="auto"/>
              <w:jc w:val="center"/>
              <w:rPr>
                <w:rFonts w:ascii="Times New Roman" w:eastAsia="Times New Roman" w:hAnsi="Times New Roman" w:cs="Times New Roman"/>
                <w:sz w:val="20"/>
                <w:szCs w:val="20"/>
                <w:lang w:eastAsia="ru-RU"/>
              </w:rPr>
            </w:pPr>
            <w:r w:rsidRPr="001C742B">
              <w:rPr>
                <w:rFonts w:ascii="Times New Roman" w:eastAsia="Times New Roman" w:hAnsi="Times New Roman" w:cs="Times New Roman"/>
                <w:color w:val="000000"/>
                <w:sz w:val="24"/>
                <w:szCs w:val="24"/>
                <w:lang w:eastAsia="ru-RU"/>
              </w:rPr>
              <w:t> </w:t>
            </w:r>
          </w:p>
        </w:tc>
      </w:tr>
    </w:tbl>
    <w:p w:rsidR="006E0FEE" w:rsidRDefault="006E0FEE" w:rsidP="006E0FEE">
      <w:pPr>
        <w:shd w:val="clear" w:color="auto" w:fill="FFFFFF"/>
        <w:spacing w:before="120" w:after="120" w:line="240" w:lineRule="auto"/>
        <w:rPr>
          <w:rFonts w:ascii="Times New Roman" w:eastAsia="Times New Roman" w:hAnsi="Times New Roman" w:cs="Times New Roman"/>
          <w:color w:val="000000"/>
          <w:sz w:val="28"/>
          <w:szCs w:val="28"/>
          <w:lang w:eastAsia="ru-RU"/>
        </w:rPr>
      </w:pPr>
    </w:p>
    <w:p w:rsidR="00C154A4" w:rsidRDefault="006E0FEE">
      <w:bookmarkStart w:id="0" w:name="_GoBack"/>
      <w:bookmarkEnd w:id="0"/>
    </w:p>
    <w:sectPr w:rsidR="00C154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EE"/>
    <w:rsid w:val="0020228C"/>
    <w:rsid w:val="006E0FEE"/>
    <w:rsid w:val="00B04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FE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F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FE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F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9445</Characters>
  <Application>Microsoft Office Word</Application>
  <DocSecurity>0</DocSecurity>
  <Lines>78</Lines>
  <Paragraphs>22</Paragraphs>
  <ScaleCrop>false</ScaleCrop>
  <Company>SPecialiST RePack</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2017-03-03T17:54:00Z</dcterms:created>
  <dcterms:modified xsi:type="dcterms:W3CDTF">2017-03-03T17:54:00Z</dcterms:modified>
</cp:coreProperties>
</file>