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3CF" w:rsidRDefault="006F73CF" w:rsidP="006F73CF">
      <w:pPr>
        <w:spacing w:after="0" w:line="240" w:lineRule="auto"/>
        <w:ind w:left="57" w:right="57" w:firstLine="709"/>
        <w:jc w:val="center"/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                           </w:t>
      </w:r>
      <w:r w:rsidRPr="006F73CF"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  <w:t>Утверждаю</w:t>
      </w:r>
    </w:p>
    <w:p w:rsidR="006F73CF" w:rsidRDefault="006F73CF" w:rsidP="006F73CF">
      <w:pPr>
        <w:spacing w:after="0" w:line="240" w:lineRule="auto"/>
        <w:ind w:left="57" w:right="57" w:firstLine="709"/>
        <w:jc w:val="center"/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</w:pPr>
    </w:p>
    <w:p w:rsidR="006F73CF" w:rsidRPr="006F73CF" w:rsidRDefault="006F73CF" w:rsidP="006F73CF">
      <w:pPr>
        <w:spacing w:after="0" w:line="240" w:lineRule="auto"/>
        <w:ind w:left="57" w:right="57" w:firstLine="709"/>
        <w:jc w:val="center"/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Директор</w:t>
      </w:r>
      <w:proofErr w:type="gramStart"/>
      <w:r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  <w:t xml:space="preserve"> -              - /</w:t>
      </w:r>
      <w:proofErr w:type="spellStart"/>
      <w:proofErr w:type="gramEnd"/>
      <w:r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  <w:t>Магомеднабиев</w:t>
      </w:r>
      <w:proofErr w:type="spellEnd"/>
      <w:r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  <w:t xml:space="preserve"> Т.Ш./</w:t>
      </w:r>
    </w:p>
    <w:p w:rsidR="006F73CF" w:rsidRPr="006F73CF" w:rsidRDefault="006F73CF" w:rsidP="006F73CF">
      <w:pPr>
        <w:spacing w:after="0" w:line="240" w:lineRule="auto"/>
        <w:ind w:left="57" w:right="57" w:firstLine="709"/>
        <w:jc w:val="center"/>
        <w:rPr>
          <w:rFonts w:eastAsia="Times New Roman" w:cs="Times New Roman"/>
          <w:b/>
          <w:bCs/>
          <w:color w:val="000000"/>
          <w:sz w:val="20"/>
          <w:szCs w:val="20"/>
          <w:lang w:eastAsia="ru-RU"/>
        </w:rPr>
      </w:pPr>
    </w:p>
    <w:p w:rsidR="006F73CF" w:rsidRDefault="006F73CF" w:rsidP="006F73CF">
      <w:pPr>
        <w:spacing w:after="0" w:line="240" w:lineRule="auto"/>
        <w:ind w:left="57" w:right="57" w:firstLine="709"/>
        <w:jc w:val="center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6F73CF" w:rsidRPr="006F73CF" w:rsidRDefault="006F73CF" w:rsidP="006F73CF">
      <w:pPr>
        <w:spacing w:after="0" w:line="240" w:lineRule="auto"/>
        <w:ind w:left="57" w:right="57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CF">
        <w:rPr>
          <w:rFonts w:ascii="Times New Roman CYR" w:eastAsia="Times New Roman" w:hAnsi="Times New Roman CYR" w:cs="Times New Roman"/>
          <w:b/>
          <w:bCs/>
          <w:color w:val="000000"/>
          <w:sz w:val="28"/>
          <w:szCs w:val="28"/>
          <w:lang w:eastAsia="ru-RU"/>
        </w:rPr>
        <w:t xml:space="preserve">Индивидуальный план профессионального развития </w:t>
      </w:r>
    </w:p>
    <w:p w:rsidR="006F73CF" w:rsidRPr="006F73CF" w:rsidRDefault="006F73CF" w:rsidP="006F73CF">
      <w:pPr>
        <w:spacing w:after="0" w:line="240" w:lineRule="auto"/>
        <w:ind w:left="57" w:right="57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CF">
        <w:rPr>
          <w:rFonts w:ascii="Times New Roman CYR" w:eastAsia="Times New Roman" w:hAnsi="Times New Roman CYR" w:cs="Times New Roman"/>
          <w:b/>
          <w:bCs/>
          <w:color w:val="000000"/>
          <w:sz w:val="28"/>
          <w:szCs w:val="28"/>
          <w:lang w:eastAsia="ru-RU"/>
        </w:rPr>
        <w:t>зам.  директора по УВР</w:t>
      </w:r>
    </w:p>
    <w:p w:rsidR="006F73CF" w:rsidRPr="006F73CF" w:rsidRDefault="006F73CF" w:rsidP="006F73CF">
      <w:pPr>
        <w:spacing w:after="0" w:line="240" w:lineRule="auto"/>
        <w:ind w:left="57" w:right="57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C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6F73CF">
        <w:rPr>
          <w:rFonts w:ascii="Times New Roman CYR" w:eastAsia="Times New Roman" w:hAnsi="Times New Roman CYR" w:cs="Times New Roman"/>
          <w:b/>
          <w:bCs/>
          <w:color w:val="000000"/>
          <w:sz w:val="28"/>
          <w:szCs w:val="28"/>
          <w:lang w:eastAsia="ru-RU"/>
        </w:rPr>
        <w:t xml:space="preserve">на  2021-2025 </w:t>
      </w:r>
      <w:proofErr w:type="gramStart"/>
      <w:r w:rsidRPr="006F73CF">
        <w:rPr>
          <w:rFonts w:ascii="Times New Roman CYR" w:eastAsia="Times New Roman" w:hAnsi="Times New Roman CYR" w:cs="Times New Roman"/>
          <w:b/>
          <w:bCs/>
          <w:color w:val="000000"/>
          <w:sz w:val="28"/>
          <w:szCs w:val="28"/>
          <w:lang w:eastAsia="ru-RU"/>
        </w:rPr>
        <w:t>учебные</w:t>
      </w:r>
      <w:proofErr w:type="gramEnd"/>
      <w:r w:rsidRPr="006F73CF">
        <w:rPr>
          <w:rFonts w:ascii="Times New Roman CYR" w:eastAsia="Times New Roman" w:hAnsi="Times New Roman CYR" w:cs="Times New Roman"/>
          <w:b/>
          <w:bCs/>
          <w:color w:val="000000"/>
          <w:sz w:val="28"/>
          <w:szCs w:val="28"/>
          <w:lang w:eastAsia="ru-RU"/>
        </w:rPr>
        <w:t xml:space="preserve"> года</w:t>
      </w:r>
    </w:p>
    <w:p w:rsidR="006F73CF" w:rsidRPr="006F73CF" w:rsidRDefault="006F73CF" w:rsidP="006F73CF">
      <w:pPr>
        <w:spacing w:after="0" w:line="240" w:lineRule="auto"/>
        <w:ind w:left="57" w:right="57"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73CF" w:rsidRPr="006F73CF" w:rsidRDefault="006F73CF" w:rsidP="006F73CF">
      <w:pPr>
        <w:spacing w:after="0" w:line="240" w:lineRule="auto"/>
        <w:ind w:left="57" w:right="57" w:firstLine="709"/>
        <w:rPr>
          <w:rFonts w:eastAsia="Times New Roman" w:cs="Times New Roman"/>
          <w:sz w:val="24"/>
          <w:szCs w:val="24"/>
          <w:lang w:eastAsia="ru-RU"/>
        </w:rPr>
      </w:pPr>
      <w:r w:rsidRPr="006F73CF">
        <w:rPr>
          <w:rFonts w:ascii="Times New Roman CYR" w:eastAsia="Times New Roman" w:hAnsi="Times New Roman CYR" w:cs="Times New Roman"/>
          <w:b/>
          <w:bCs/>
          <w:color w:val="000000"/>
          <w:sz w:val="24"/>
          <w:szCs w:val="24"/>
          <w:u w:val="single"/>
          <w:lang w:eastAsia="ru-RU"/>
        </w:rPr>
        <w:t>зам. директор по УВР</w:t>
      </w:r>
      <w:r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</w:t>
      </w:r>
      <w:proofErr w:type="spellStart"/>
      <w:r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>Муртазалиевой</w:t>
      </w:r>
      <w:proofErr w:type="spellEnd"/>
      <w:r>
        <w:rPr>
          <w:rFonts w:eastAsia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А.М.</w:t>
      </w:r>
    </w:p>
    <w:p w:rsidR="006F73CF" w:rsidRPr="006F73CF" w:rsidRDefault="006F73CF" w:rsidP="006F73CF">
      <w:pPr>
        <w:spacing w:after="0" w:line="240" w:lineRule="auto"/>
        <w:ind w:left="57" w:right="57" w:firstLine="709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6F73CF" w:rsidRPr="006F73CF" w:rsidRDefault="006F73CF" w:rsidP="006F73CF">
      <w:pPr>
        <w:spacing w:after="0" w:line="240" w:lineRule="auto"/>
        <w:ind w:left="57" w:right="57" w:firstLine="709"/>
        <w:jc w:val="center"/>
        <w:rPr>
          <w:rFonts w:eastAsia="Times New Roman" w:cs="Times New Roman"/>
          <w:sz w:val="24"/>
          <w:szCs w:val="24"/>
          <w:lang w:eastAsia="ru-RU"/>
        </w:rPr>
      </w:pPr>
    </w:p>
    <w:p w:rsidR="006F73CF" w:rsidRPr="006F73CF" w:rsidRDefault="006F73CF" w:rsidP="006F73CF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CF">
        <w:rPr>
          <w:rFonts w:ascii="Times New Roman CYR" w:eastAsia="Times New Roman" w:hAnsi="Times New Roman CYR" w:cs="Times New Roman"/>
          <w:b/>
          <w:bCs/>
          <w:color w:val="000000"/>
          <w:sz w:val="24"/>
          <w:szCs w:val="24"/>
          <w:lang w:eastAsia="ru-RU"/>
        </w:rPr>
        <w:t>Тема самообразования:</w:t>
      </w:r>
      <w:r w:rsidRPr="006F7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6F73CF">
        <w:rPr>
          <w:rFonts w:ascii="Times New Roman" w:eastAsia="Times New Roman" w:hAnsi="Times New Roman" w:cs="Times New Roman"/>
          <w:color w:val="000000"/>
          <w:lang w:eastAsia="ru-RU"/>
        </w:rPr>
        <w:t>Развитие профессиональных компетентностей педагогов как фактор достижения современного качества образования и воспитания обучающихся в условиях реализации ФГОС НОО»</w:t>
      </w:r>
      <w:r w:rsidRPr="006F73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 </w:t>
      </w:r>
    </w:p>
    <w:p w:rsidR="006F73CF" w:rsidRPr="006F73CF" w:rsidRDefault="006F73CF" w:rsidP="006F73CF">
      <w:pPr>
        <w:spacing w:after="0" w:line="240" w:lineRule="auto"/>
        <w:ind w:right="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CF">
        <w:rPr>
          <w:rFonts w:ascii="Times New Roman CYR" w:eastAsia="Times New Roman" w:hAnsi="Times New Roman CYR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Цель</w:t>
      </w:r>
      <w:r w:rsidRPr="006F73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:</w:t>
      </w:r>
      <w:r w:rsidRPr="006F73C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 </w:t>
      </w:r>
      <w:r w:rsidRPr="006F73CF">
        <w:rPr>
          <w:rFonts w:ascii="Times New Roman" w:eastAsia="Times New Roman" w:hAnsi="Times New Roman" w:cs="Times New Roman"/>
          <w:color w:val="000000"/>
          <w:lang w:eastAsia="ru-RU"/>
        </w:rPr>
        <w:t xml:space="preserve">совершенствование профессиональных компетентностей педагогов как фактор эффективного образования и </w:t>
      </w:r>
      <w:proofErr w:type="gramStart"/>
      <w:r w:rsidRPr="006F73CF">
        <w:rPr>
          <w:rFonts w:ascii="Times New Roman" w:eastAsia="Times New Roman" w:hAnsi="Times New Roman" w:cs="Times New Roman"/>
          <w:color w:val="000000"/>
          <w:lang w:eastAsia="ru-RU"/>
        </w:rPr>
        <w:t>воспитания</w:t>
      </w:r>
      <w:proofErr w:type="gramEnd"/>
      <w:r w:rsidRPr="006F73CF">
        <w:rPr>
          <w:rFonts w:ascii="Times New Roman" w:eastAsia="Times New Roman" w:hAnsi="Times New Roman" w:cs="Times New Roman"/>
          <w:color w:val="000000"/>
          <w:lang w:eastAsia="ru-RU"/>
        </w:rPr>
        <w:t xml:space="preserve"> обучающихся в условиях успешной реализации ФГОС</w:t>
      </w:r>
      <w:r w:rsidRPr="006F73CF">
        <w:rPr>
          <w:rFonts w:ascii="Times New Roman CYR" w:eastAsia="Times New Roman" w:hAnsi="Times New Roman CYR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. </w:t>
      </w:r>
    </w:p>
    <w:p w:rsidR="006F73CF" w:rsidRPr="006F73CF" w:rsidRDefault="006F73CF" w:rsidP="006F73CF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Задачи</w:t>
      </w:r>
      <w:r w:rsidRPr="006F7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</w:p>
    <w:p w:rsidR="006F73CF" w:rsidRPr="006F73CF" w:rsidRDefault="006F73CF" w:rsidP="006F73CF">
      <w:pPr>
        <w:spacing w:after="0" w:line="240" w:lineRule="auto"/>
        <w:ind w:left="284" w:right="57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Продолжение работы по внедрению в педагогическую практику современных методик и технологий, обеспечивающих формирование УУД. </w:t>
      </w:r>
    </w:p>
    <w:p w:rsidR="006F73CF" w:rsidRPr="006F73CF" w:rsidRDefault="006F73CF" w:rsidP="006F73CF">
      <w:pPr>
        <w:spacing w:after="0" w:line="240" w:lineRule="auto"/>
        <w:ind w:left="284" w:right="57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Творческая ориентация педагогического коллектива на овладение технологиями, которые стимулируют активность учащихся, раскрывают творческий потенциал личности ребёнка.</w:t>
      </w:r>
    </w:p>
    <w:p w:rsidR="006F73CF" w:rsidRPr="006F73CF" w:rsidRDefault="006F73CF" w:rsidP="006F73CF">
      <w:pPr>
        <w:spacing w:after="0" w:line="240" w:lineRule="auto"/>
        <w:ind w:left="284" w:right="57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Создание условий для развития управленческих компетенций педагогов как средства повышения качества образования в условиях реализации ФГОС. </w:t>
      </w:r>
    </w:p>
    <w:p w:rsidR="006F73CF" w:rsidRPr="006F73CF" w:rsidRDefault="006F73CF" w:rsidP="006F73CF">
      <w:pPr>
        <w:spacing w:after="0" w:line="240" w:lineRule="auto"/>
        <w:ind w:left="284" w:right="57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Активизировать повышение эффективности работы по выявлению и обобщению, распространению передового педагогического опыта творчески работающих педагогов. </w:t>
      </w:r>
    </w:p>
    <w:p w:rsidR="006F73CF" w:rsidRPr="006F73CF" w:rsidRDefault="006F73CF" w:rsidP="006F73CF">
      <w:pPr>
        <w:spacing w:after="0" w:line="240" w:lineRule="auto"/>
        <w:ind w:left="284" w:right="57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Совершенствование системы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6F73CF" w:rsidRPr="006F73CF" w:rsidRDefault="006F73CF" w:rsidP="006F73CF">
      <w:pPr>
        <w:spacing w:after="0" w:line="240" w:lineRule="auto"/>
        <w:ind w:left="284" w:right="57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Создание условий для самореализации учащихся в образовательной деятельности и развитие ключевых компетенций учащихся. </w:t>
      </w:r>
    </w:p>
    <w:p w:rsidR="006F73CF" w:rsidRPr="006F73CF" w:rsidRDefault="006F73CF" w:rsidP="006F73CF">
      <w:pPr>
        <w:spacing w:after="0" w:line="240" w:lineRule="auto"/>
        <w:ind w:left="284" w:right="57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Развитие и совершенствование системы работы с детьми, имеющими повышенные интеллектуальные способности. </w:t>
      </w:r>
    </w:p>
    <w:p w:rsidR="006F73CF" w:rsidRPr="006F73CF" w:rsidRDefault="006F73CF" w:rsidP="006F73CF">
      <w:pPr>
        <w:spacing w:after="0" w:line="240" w:lineRule="auto"/>
        <w:ind w:left="284" w:right="57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6F7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Формирование мотивации к учебной деятельно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 через создание эмоционального</w:t>
      </w:r>
      <w:r w:rsidRPr="006F7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психологического комфорта в общении ученика с учителем и другими детьми. </w:t>
      </w:r>
    </w:p>
    <w:p w:rsidR="006F73CF" w:rsidRPr="006F73CF" w:rsidRDefault="006F73CF" w:rsidP="006F73CF">
      <w:pPr>
        <w:spacing w:after="0" w:line="240" w:lineRule="auto"/>
        <w:ind w:left="284" w:right="57" w:hanging="22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Оказание помощи учителям в планировании, организации и анализе педагогической деятельности, в реализации принципов и методических</w:t>
      </w:r>
      <w:r w:rsidRPr="006F73CF">
        <w:rPr>
          <w:rFonts w:ascii="Calibri" w:eastAsia="Times New Roman" w:hAnsi="Calibri" w:cs="Calibri"/>
          <w:color w:val="000000"/>
          <w:lang w:eastAsia="ru-RU"/>
        </w:rPr>
        <w:t> </w:t>
      </w:r>
      <w:r w:rsidRPr="006F73CF">
        <w:rPr>
          <w:rFonts w:ascii="Times New Roman" w:eastAsia="Times New Roman" w:hAnsi="Times New Roman" w:cs="Times New Roman"/>
          <w:color w:val="000000"/>
          <w:lang w:eastAsia="ru-RU"/>
        </w:rPr>
        <w:t>приемов обучения и воспитания, в развитии современного стиля педагогического мышления.</w:t>
      </w:r>
    </w:p>
    <w:p w:rsidR="006F73CF" w:rsidRPr="006F73CF" w:rsidRDefault="006F73CF" w:rsidP="006F73CF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Направления методической работы:</w:t>
      </w:r>
      <w:r w:rsidRPr="006F7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F73CF" w:rsidRPr="006F73CF" w:rsidRDefault="006F73CF" w:rsidP="006F73CF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Аттестация учителей. </w:t>
      </w:r>
    </w:p>
    <w:p w:rsidR="006F73CF" w:rsidRPr="006F73CF" w:rsidRDefault="006F73CF" w:rsidP="006F73CF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Повышение квалификации учителей (самообразование, курсовая подготовка, участие в семинарах, конференциях, мастер-классах). </w:t>
      </w:r>
    </w:p>
    <w:p w:rsidR="006F73CF" w:rsidRPr="006F73CF" w:rsidRDefault="006F73CF" w:rsidP="006F73CF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Управление качеством образования. Проведение мониторинговых мероприятий. </w:t>
      </w:r>
    </w:p>
    <w:p w:rsidR="006F73CF" w:rsidRPr="006F73CF" w:rsidRDefault="006F73CF" w:rsidP="006F73CF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Внеурочная деятельность по предмету. </w:t>
      </w:r>
    </w:p>
    <w:p w:rsidR="006F73CF" w:rsidRPr="006F73CF" w:rsidRDefault="006F73CF" w:rsidP="006F73CF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Обобщение и представление опыта работы учителей (открытые уроки,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творческие отчеты, </w:t>
      </w:r>
      <w:r w:rsidRPr="006F7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разработка методических материалов) на различных уровнях. </w:t>
      </w:r>
    </w:p>
    <w:p w:rsidR="006F73CF" w:rsidRPr="006F73CF" w:rsidRDefault="006F73CF" w:rsidP="006F73CF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Формы организации методической работы:</w:t>
      </w:r>
      <w:r w:rsidRPr="006F7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F73CF" w:rsidRPr="006F73CF" w:rsidRDefault="006F73CF" w:rsidP="006F73CF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Коллективные: 1. Заседания педагогического совета; 2. Работа </w:t>
      </w:r>
      <w:proofErr w:type="spellStart"/>
      <w:r w:rsidRPr="006F7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педколлектива</w:t>
      </w:r>
      <w:proofErr w:type="spellEnd"/>
      <w:r w:rsidRPr="006F7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над единой методической темой и проблемой; 3. Методологические, проблемно-тематические семинары и практикумы.</w:t>
      </w:r>
    </w:p>
    <w:p w:rsidR="006F73CF" w:rsidRPr="006F73CF" w:rsidRDefault="006F73CF" w:rsidP="006F73CF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C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 Групповые: 1. Школьные методические объединения педагогов; 2. Групповые методические консультации;3. Методические дни; 4. Предметные тематические недели; 5. Семинары. Индивидуальные: 1. Экспертиза практической деятельности; 2. Индивидуальные консультации; 3. Аттестация на квалификационные категории; 4. Курсовая подготовка и переподготовка; 5. Самообразование и саморазвитие педагогов </w:t>
      </w:r>
    </w:p>
    <w:p w:rsidR="006F73CF" w:rsidRPr="006F73CF" w:rsidRDefault="006F73CF" w:rsidP="006F73CF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73CF" w:rsidRPr="006F73CF" w:rsidRDefault="006F73CF" w:rsidP="006F73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CF">
        <w:rPr>
          <w:rFonts w:ascii="Times New Roman CYR" w:eastAsia="Times New Roman" w:hAnsi="Times New Roman CYR" w:cs="Times New Roman"/>
          <w:b/>
          <w:bCs/>
          <w:color w:val="000000"/>
          <w:sz w:val="24"/>
          <w:szCs w:val="24"/>
          <w:lang w:eastAsia="ru-RU"/>
        </w:rPr>
        <w:t>План самообразования</w:t>
      </w:r>
    </w:p>
    <w:p w:rsidR="006F73CF" w:rsidRPr="006F73CF" w:rsidRDefault="006F73CF" w:rsidP="006F73CF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27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left w:w="55" w:type="dxa"/>
          <w:right w:w="55" w:type="dxa"/>
        </w:tblCellMar>
        <w:tblLook w:val="04A0"/>
      </w:tblPr>
      <w:tblGrid>
        <w:gridCol w:w="2395"/>
        <w:gridCol w:w="2967"/>
        <w:gridCol w:w="2302"/>
        <w:gridCol w:w="2321"/>
        <w:gridCol w:w="874"/>
      </w:tblGrid>
      <w:tr w:rsidR="006F73CF" w:rsidRPr="006F73CF" w:rsidTr="006F73CF">
        <w:trPr>
          <w:trHeight w:val="23"/>
          <w:tblCellSpacing w:w="0" w:type="dxa"/>
        </w:trPr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 CYR" w:eastAsia="Times New Roman" w:hAnsi="Times New Roman CYR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Совершенствуемая компетенция</w:t>
            </w: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>Направление работы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>Содержание работы (с указанием источников информации)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 xml:space="preserve">Результат 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</w:tc>
      </w:tr>
      <w:tr w:rsidR="006F73CF" w:rsidRPr="006F73CF" w:rsidTr="006F73CF">
        <w:trPr>
          <w:trHeight w:val="23"/>
          <w:tblCellSpacing w:w="0" w:type="dxa"/>
        </w:trPr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12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>Эффективная коммуникация.</w:t>
            </w: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установление контакта</w:t>
            </w:r>
            <w:r w:rsidRPr="006F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 с обучающимися (воспитанниками, детьми) разного возраста, родителями (лицами их замещающими)</w:t>
            </w:r>
            <w:proofErr w:type="gramStart"/>
            <w:r w:rsidRPr="006F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,</w:t>
            </w:r>
            <w:proofErr w:type="gramEnd"/>
            <w:r w:rsidRPr="006F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коллегами по работе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>расположить к себе (проявить контактность, внимание), заинтересовать (пробудить интерес, показать преимущества), убедить (логика, аргументация), воздействовать (мотивировать),</w:t>
            </w:r>
            <w:proofErr w:type="gramEnd"/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>Найти среди сотрудников исполнителей для реализации собственных педагогических замыслов, создать свой педагогический опыт.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  <w:r w:rsidRPr="006F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6F73CF" w:rsidRPr="006F73CF" w:rsidTr="006F73CF">
        <w:trPr>
          <w:trHeight w:val="23"/>
          <w:tblCellSpacing w:w="0" w:type="dxa"/>
        </w:trPr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12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>Стратегическое мышление.</w:t>
            </w: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F73C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Организация текущего и перспективного планирование деятельности образовательного учреждения, разработка учебно-методической и иной документации, необходимой для деятельности образовательного учреждения, составление расписания, обеспечение замен уроков; курирование процедуры аттестации педагогов, работа с электронными базами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 xml:space="preserve">Представить  собственные взгляды, как и точку зрения других, ясно и коротко, простым языком,  зримо обрисовать будущее, применять разнообразные формы убеждения к сотрудникам в необходимости действовать в соответствии с поставленными задачами.  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 xml:space="preserve">Умение в динамически меняющихся социально-экономических условиях активно жить и действовать, внося максимальный вклад и в саморазвитие, и в самореализацию, и в развитие коллектива. 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2020-2021</w:t>
            </w:r>
          </w:p>
        </w:tc>
      </w:tr>
      <w:tr w:rsidR="006F73CF" w:rsidRPr="006F73CF" w:rsidTr="006F73CF">
        <w:trPr>
          <w:trHeight w:val="23"/>
          <w:tblCellSpacing w:w="0" w:type="dxa"/>
        </w:trPr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12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>Креативность</w:t>
            </w:r>
            <w:proofErr w:type="spellEnd"/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 xml:space="preserve">Уметь замечать и поддерживать новое, искать более эффективные пути выполнения заданий, самосовершенствоваться. 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 xml:space="preserve">Педагогический поиск должен быть ориентирован на развитие личностных особенностей, раскрытие </w:t>
            </w:r>
            <w:r w:rsidRPr="006F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 xml:space="preserve">Я – </w:t>
            </w:r>
            <w:proofErr w:type="gramStart"/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>творческого</w:t>
            </w:r>
            <w:proofErr w:type="gramEnd"/>
            <w:r w:rsidRPr="006F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». </w:t>
            </w:r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 xml:space="preserve">Умения и способности  </w:t>
            </w:r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мобилизовать свои собственные усилия на систематическую умственную работу, планировать свою деятельность, использовать свой потенциал, проявлять творческую активность. 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новых личностных качеств</w:t>
            </w:r>
            <w:proofErr w:type="gramStart"/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 xml:space="preserve"> возможность организовывать традиционную и нетрадиционную форму мероприятий , приобретение педагогических знаний, быть </w:t>
            </w:r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независимым. 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2022-2025</w:t>
            </w:r>
          </w:p>
        </w:tc>
      </w:tr>
      <w:tr w:rsidR="006F73CF" w:rsidRPr="006F73CF" w:rsidTr="006F73CF">
        <w:trPr>
          <w:trHeight w:val="23"/>
          <w:tblCellSpacing w:w="0" w:type="dxa"/>
        </w:trPr>
        <w:tc>
          <w:tcPr>
            <w:tcW w:w="24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120" w:line="23" w:lineRule="atLeast"/>
              <w:ind w:firstLine="4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lastRenderedPageBreak/>
              <w:t>Ориентация на конечный результат.</w:t>
            </w:r>
          </w:p>
        </w:tc>
        <w:tc>
          <w:tcPr>
            <w:tcW w:w="3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Видеть или формулировать цели  и уметь связывать конкретное действие исполнителя с большим результатом — понимать влияние показателей друг на друга.</w:t>
            </w:r>
          </w:p>
        </w:tc>
        <w:tc>
          <w:tcPr>
            <w:tcW w:w="25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Собирать конкретные примеры проявления этой компетенции в виде простых и понятных рассказов, кейсов, ситуаций. Вносить их в карту или книгу компетенций сотрудников. Также могут приходиться и примеры “</w:t>
            </w:r>
            <w:proofErr w:type="spellStart"/>
            <w:r w:rsidRPr="006F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непроявления</w:t>
            </w:r>
            <w:proofErr w:type="spellEnd"/>
            <w:r w:rsidRPr="006F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” этой компетенции и, как следствие, печальные результаты. Люди отлично перенимают смыслы через простые и понятные истории.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>Уверенность в собственной правоте и ценностях, стремятся к развитию коллектива,  к карьерному росту,  найти единомышленников для реализации своей профессиональной деятельности.</w:t>
            </w:r>
          </w:p>
        </w:tc>
        <w:tc>
          <w:tcPr>
            <w:tcW w:w="8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  <w:r w:rsidRPr="006F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-2025</w:t>
            </w:r>
          </w:p>
        </w:tc>
      </w:tr>
    </w:tbl>
    <w:p w:rsidR="006F73CF" w:rsidRPr="006F73CF" w:rsidRDefault="006F73CF" w:rsidP="006F73CF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73CF" w:rsidRPr="006F73CF" w:rsidRDefault="006F73CF" w:rsidP="006F73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CF">
        <w:rPr>
          <w:rFonts w:ascii="Times New Roman CYR" w:eastAsia="Times New Roman" w:hAnsi="Times New Roman CYR" w:cs="Times New Roman"/>
          <w:b/>
          <w:bCs/>
          <w:color w:val="000000"/>
          <w:sz w:val="24"/>
          <w:szCs w:val="24"/>
          <w:lang w:eastAsia="ru-RU"/>
        </w:rPr>
        <w:t>План повышения квалификации</w:t>
      </w:r>
    </w:p>
    <w:p w:rsidR="006F73CF" w:rsidRPr="006F73CF" w:rsidRDefault="006F73CF" w:rsidP="006F73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C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(</w:t>
      </w:r>
      <w:proofErr w:type="spellStart"/>
      <w:r w:rsidRPr="006F73CF">
        <w:rPr>
          <w:rFonts w:ascii="Times New Roman CYR" w:eastAsia="Times New Roman" w:hAnsi="Times New Roman CYR" w:cs="Times New Roman"/>
          <w:b/>
          <w:bCs/>
          <w:color w:val="000000"/>
          <w:sz w:val="24"/>
          <w:szCs w:val="24"/>
          <w:lang w:eastAsia="ru-RU"/>
        </w:rPr>
        <w:t>внутришкольного</w:t>
      </w:r>
      <w:proofErr w:type="spellEnd"/>
      <w:r w:rsidRPr="006F73CF">
        <w:rPr>
          <w:rFonts w:ascii="Times New Roman CYR" w:eastAsia="Times New Roman" w:hAnsi="Times New Roman CYR" w:cs="Times New Roman"/>
          <w:b/>
          <w:bCs/>
          <w:color w:val="000000"/>
          <w:sz w:val="24"/>
          <w:szCs w:val="24"/>
          <w:lang w:eastAsia="ru-RU"/>
        </w:rPr>
        <w:t xml:space="preserve"> и внешкольного)</w:t>
      </w:r>
    </w:p>
    <w:p w:rsidR="006F73CF" w:rsidRPr="006F73CF" w:rsidRDefault="006F73CF" w:rsidP="006F73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127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left w:w="55" w:type="dxa"/>
          <w:right w:w="55" w:type="dxa"/>
        </w:tblCellMar>
        <w:tblLook w:val="04A0"/>
      </w:tblPr>
      <w:tblGrid>
        <w:gridCol w:w="4459"/>
        <w:gridCol w:w="1650"/>
        <w:gridCol w:w="4750"/>
      </w:tblGrid>
      <w:tr w:rsidR="006F73CF" w:rsidRPr="006F73CF" w:rsidTr="006F73CF">
        <w:trPr>
          <w:trHeight w:val="23"/>
          <w:tblCellSpacing w:w="0" w:type="dxa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73CF" w:rsidRPr="006F73CF" w:rsidRDefault="006F73CF" w:rsidP="006F73CF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>Форма ПК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>Сроки обучения</w:t>
            </w:r>
          </w:p>
        </w:tc>
        <w:tc>
          <w:tcPr>
            <w:tcW w:w="4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>результат</w:t>
            </w:r>
          </w:p>
        </w:tc>
      </w:tr>
      <w:tr w:rsidR="006F73CF" w:rsidRPr="006F73CF" w:rsidTr="006F73CF">
        <w:trPr>
          <w:trHeight w:val="23"/>
          <w:tblCellSpacing w:w="0" w:type="dxa"/>
        </w:trPr>
        <w:tc>
          <w:tcPr>
            <w:tcW w:w="113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>Внутришкольное</w:t>
            </w:r>
            <w:proofErr w:type="spellEnd"/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 xml:space="preserve"> повышение квалификации</w:t>
            </w:r>
          </w:p>
        </w:tc>
      </w:tr>
      <w:tr w:rsidR="006F73CF" w:rsidRPr="006F73CF" w:rsidTr="006F73CF">
        <w:trPr>
          <w:trHeight w:val="3287"/>
          <w:tblCellSpacing w:w="0" w:type="dxa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6F73CF" w:rsidRPr="006F73CF" w:rsidRDefault="006F73CF" w:rsidP="006F7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73CF" w:rsidRPr="006F73CF" w:rsidRDefault="006F73CF" w:rsidP="006F7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 xml:space="preserve">семинары; - научно-практические конференции; - круглые столы; </w:t>
            </w:r>
            <w:proofErr w:type="gramStart"/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>-м</w:t>
            </w:r>
            <w:proofErr w:type="gramEnd"/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>астер-классы; - индивидуальное консультирование; -занят</w:t>
            </w:r>
            <w:r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 xml:space="preserve">ия творческих групп; </w:t>
            </w:r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6F73CF" w:rsidRPr="006F73CF" w:rsidRDefault="006F73CF" w:rsidP="006F7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2019-2025</w:t>
            </w:r>
          </w:p>
        </w:tc>
        <w:tc>
          <w:tcPr>
            <w:tcW w:w="496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73CF" w:rsidRPr="006F73CF" w:rsidRDefault="006F73CF" w:rsidP="008849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>Создание условий для реализации принципов непрерывности образования, возможности самосовершенствования человека на протяжении всей жизни, партнерство в образовании, методологи</w:t>
            </w:r>
            <w:r w:rsidR="008849B3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>я и технология реализации ФГОС,</w:t>
            </w:r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 xml:space="preserve"> подготовка преподавател</w:t>
            </w:r>
            <w:r w:rsidR="008849B3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 xml:space="preserve">ей, </w:t>
            </w:r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 xml:space="preserve">способных трудиться в новой образовательной среде, готовых к работе </w:t>
            </w:r>
            <w:r w:rsidRPr="006F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>в единой команде</w:t>
            </w:r>
            <w:r w:rsidRPr="006F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», </w:t>
            </w:r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>на протяжении длительного времени работая на общий результат.</w:t>
            </w:r>
          </w:p>
        </w:tc>
      </w:tr>
      <w:tr w:rsidR="006F73CF" w:rsidRPr="006F73CF" w:rsidTr="006F73CF">
        <w:trPr>
          <w:trHeight w:val="23"/>
          <w:tblCellSpacing w:w="0" w:type="dxa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73CF" w:rsidRPr="006F73CF" w:rsidRDefault="006F73CF" w:rsidP="006F73CF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F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 xml:space="preserve">практикумы; - открытые уроки; - опросы, анкетирование; - тренинги; - организация педагогических выставок; - конкурсы педагогического мастерства; - предметные олимпиады, интеллектуальный марафон, конкурс проектов и др. мероприятия для учащихся; </w:t>
            </w:r>
            <w:proofErr w:type="gramEnd"/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F73CF" w:rsidRPr="006F73CF" w:rsidRDefault="006F73CF" w:rsidP="006F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F73CF" w:rsidRPr="006F73CF" w:rsidRDefault="006F73CF" w:rsidP="006F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73CF" w:rsidRPr="006F73CF" w:rsidTr="006F73CF">
        <w:trPr>
          <w:trHeight w:val="23"/>
          <w:tblCellSpacing w:w="0" w:type="dxa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73CF" w:rsidRPr="006F73CF" w:rsidRDefault="006F73CF" w:rsidP="006F73CF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 xml:space="preserve">привлечение СМИ, видео-, аудиозаписей; - подготовка дидактического материала; - </w:t>
            </w:r>
            <w:r w:rsidRPr="006F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>школа педагога-наставника</w:t>
            </w:r>
            <w:r w:rsidRPr="006F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»; - «</w:t>
            </w:r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>школа молодого педагога</w:t>
            </w:r>
            <w:r w:rsidRPr="006F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»; - </w:t>
            </w:r>
            <w:proofErr w:type="spellStart"/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>вебинары</w:t>
            </w:r>
            <w:proofErr w:type="spellEnd"/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 xml:space="preserve">; - участие в проектно-исследовательской, опытно-инновационной и др. научной деятельности; </w:t>
            </w: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:rsidR="006F73CF" w:rsidRPr="006F73CF" w:rsidRDefault="006F73CF" w:rsidP="006F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6F73CF" w:rsidRPr="006F73CF" w:rsidRDefault="006F73CF" w:rsidP="006F7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F73CF" w:rsidRPr="006F73CF" w:rsidTr="006F73CF">
        <w:trPr>
          <w:trHeight w:val="23"/>
          <w:tblCellSpacing w:w="0" w:type="dxa"/>
        </w:trPr>
        <w:tc>
          <w:tcPr>
            <w:tcW w:w="113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73CF" w:rsidRPr="006F73CF" w:rsidRDefault="006F73CF" w:rsidP="006F73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6F73CF" w:rsidRPr="006F73CF" w:rsidRDefault="006F73CF" w:rsidP="006F73CF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>Внешкольное повышение квалификации</w:t>
            </w:r>
          </w:p>
        </w:tc>
      </w:tr>
      <w:tr w:rsidR="006F73CF" w:rsidRPr="006F73CF" w:rsidTr="006F73CF">
        <w:trPr>
          <w:trHeight w:val="23"/>
          <w:tblCellSpacing w:w="0" w:type="dxa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8849B3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Аттестация экспертом</w:t>
            </w:r>
            <w:proofErr w:type="gramStart"/>
            <w:r w:rsidRPr="006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6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привлекаемых мини </w:t>
            </w:r>
            <w:proofErr w:type="spellStart"/>
            <w:r w:rsidRPr="006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стерством</w:t>
            </w:r>
            <w:proofErr w:type="spellEnd"/>
            <w:r w:rsidRPr="006F73C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образования </w:t>
            </w:r>
            <w:r w:rsidR="008849B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РД,ДИРО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88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</w:t>
            </w:r>
          </w:p>
        </w:tc>
      </w:tr>
      <w:tr w:rsidR="006F73CF" w:rsidRPr="006F73CF" w:rsidTr="006F73CF">
        <w:trPr>
          <w:trHeight w:val="23"/>
          <w:tblCellSpacing w:w="0" w:type="dxa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>Экспертно – аналитический семинар</w:t>
            </w:r>
            <w:r w:rsidRPr="006F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« Введение модели аттестации педагогических работников с использованием проектов единых оценочных материалов по четырём компетенциям»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 xml:space="preserve">Сертификат </w:t>
            </w:r>
          </w:p>
        </w:tc>
      </w:tr>
      <w:tr w:rsidR="006F73CF" w:rsidRPr="006F73CF" w:rsidTr="006F73CF">
        <w:trPr>
          <w:trHeight w:val="23"/>
          <w:tblCellSpacing w:w="0" w:type="dxa"/>
        </w:trPr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>ПК по дополнительной профессиональной программе « Управление функционированием  и развитием внутренней системы оценки качества образования»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8849B3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9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 xml:space="preserve">Удостоверение </w:t>
            </w:r>
          </w:p>
        </w:tc>
      </w:tr>
    </w:tbl>
    <w:p w:rsidR="006F73CF" w:rsidRPr="006F73CF" w:rsidRDefault="006F73CF" w:rsidP="006F73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73CF" w:rsidRPr="006F73CF" w:rsidRDefault="006F73CF" w:rsidP="006F73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CF">
        <w:rPr>
          <w:rFonts w:ascii="Calibri" w:eastAsia="Times New Roman" w:hAnsi="Calibri" w:cs="Calibri"/>
          <w:color w:val="000000"/>
          <w:lang w:eastAsia="ru-RU"/>
        </w:rPr>
        <w:t>План работы по обобщению и предоставлению педагогического опыта.</w:t>
      </w:r>
    </w:p>
    <w:tbl>
      <w:tblPr>
        <w:tblW w:w="0" w:type="auto"/>
        <w:tblCellSpacing w:w="0" w:type="dxa"/>
        <w:tblInd w:w="-1278" w:type="dxa"/>
        <w:tblBorders>
          <w:top w:val="single" w:sz="2" w:space="0" w:color="000000"/>
          <w:left w:val="single" w:sz="2" w:space="0" w:color="000000"/>
          <w:bottom w:val="single" w:sz="2" w:space="0" w:color="000000"/>
          <w:insideH w:val="single" w:sz="2" w:space="0" w:color="000000"/>
        </w:tblBorders>
        <w:tblCellMar>
          <w:left w:w="55" w:type="dxa"/>
          <w:right w:w="55" w:type="dxa"/>
        </w:tblCellMar>
        <w:tblLook w:val="04A0"/>
      </w:tblPr>
      <w:tblGrid>
        <w:gridCol w:w="2732"/>
        <w:gridCol w:w="3798"/>
        <w:gridCol w:w="1148"/>
        <w:gridCol w:w="3181"/>
      </w:tblGrid>
      <w:tr w:rsidR="006F73CF" w:rsidRPr="006F73CF" w:rsidTr="006F73CF">
        <w:trPr>
          <w:trHeight w:val="23"/>
          <w:tblCellSpacing w:w="0" w:type="dxa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>Решаемые задачи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 xml:space="preserve">Сроки </w:t>
            </w:r>
          </w:p>
        </w:tc>
        <w:tc>
          <w:tcPr>
            <w:tcW w:w="3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 xml:space="preserve">Результаты </w:t>
            </w:r>
          </w:p>
        </w:tc>
      </w:tr>
      <w:tr w:rsidR="006F73CF" w:rsidRPr="006F73CF" w:rsidTr="006F73CF">
        <w:trPr>
          <w:trHeight w:val="23"/>
          <w:tblCellSpacing w:w="0" w:type="dxa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120" w:line="240" w:lineRule="auto"/>
              <w:ind w:left="3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>Выбор темы для обобщения собственного опыта.</w:t>
            </w:r>
          </w:p>
          <w:p w:rsidR="006F73CF" w:rsidRPr="006F73CF" w:rsidRDefault="006F73CF" w:rsidP="006F73CF">
            <w:pPr>
              <w:spacing w:after="0" w:line="23" w:lineRule="atLeast"/>
              <w:ind w:left="228" w:firstLine="13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12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Осуществление дифференцированного подхода  к своему опыту, отбор для </w:t>
            </w:r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lastRenderedPageBreak/>
              <w:t>методической обработки определенной части своего опыта, представляющей наибольший интерес и актуальность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202</w:t>
            </w:r>
            <w:r w:rsidR="0088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1-25</w:t>
            </w:r>
          </w:p>
        </w:tc>
        <w:tc>
          <w:tcPr>
            <w:tcW w:w="3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 xml:space="preserve">Теоретическое исследование проблемы, изучение специальной </w:t>
            </w:r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lastRenderedPageBreak/>
              <w:t>литературы</w:t>
            </w:r>
          </w:p>
        </w:tc>
      </w:tr>
      <w:tr w:rsidR="006F73CF" w:rsidRPr="006F73CF" w:rsidTr="006F73CF">
        <w:trPr>
          <w:trHeight w:val="23"/>
          <w:tblCellSpacing w:w="0" w:type="dxa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lastRenderedPageBreak/>
              <w:t>Ознакомление с литературой по избранной теме.</w:t>
            </w:r>
          </w:p>
          <w:p w:rsidR="006F73CF" w:rsidRPr="006F73CF" w:rsidRDefault="006F73CF" w:rsidP="006F73CF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>Теоретическое осмысление темы и сопоставления своего опыта с опытом других руководителей по данной проблеме, отраженным в литературе.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8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>Отбор необходимой литературы, ознакомление с основными теоретическими положениями, обобщение полученных теоретических знаний.</w:t>
            </w:r>
          </w:p>
        </w:tc>
      </w:tr>
      <w:tr w:rsidR="006F73CF" w:rsidRPr="006F73CF" w:rsidTr="006F73CF">
        <w:trPr>
          <w:trHeight w:val="23"/>
          <w:tblCellSpacing w:w="0" w:type="dxa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>Планирование работы над описанием собственного опыта по избранной теме.</w:t>
            </w:r>
          </w:p>
          <w:p w:rsidR="006F73CF" w:rsidRPr="006F73CF" w:rsidRDefault="006F73CF" w:rsidP="006F73CF">
            <w:pPr>
              <w:spacing w:after="12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 CYR" w:eastAsia="Times New Roman" w:hAnsi="Times New Roman CYR" w:cs="Times New Roman"/>
                <w:color w:val="222222"/>
                <w:sz w:val="24"/>
                <w:szCs w:val="24"/>
                <w:lang w:eastAsia="ru-RU"/>
              </w:rPr>
              <w:t>Оптимальное распределение ресурсов для достижения поставленных целей, деятельность (совокупность процессов), связанная с постановкой целей (задач) и действий в будущем.</w:t>
            </w:r>
            <w:r w:rsidRPr="006F73CF">
              <w:rPr>
                <w:rFonts w:ascii="Times New Roman" w:eastAsia="Times New Roman" w:hAnsi="Times New Roman" w:cs="Times New Roman"/>
                <w:color w:val="22222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</w:t>
            </w:r>
            <w:r w:rsidR="008849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>План работы</w:t>
            </w:r>
          </w:p>
        </w:tc>
      </w:tr>
      <w:tr w:rsidR="006F73CF" w:rsidRPr="006F73CF" w:rsidTr="006F73CF">
        <w:trPr>
          <w:trHeight w:val="23"/>
          <w:tblCellSpacing w:w="0" w:type="dxa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12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>Сбор и обработка материала.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12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>Систематизация ранее накопленных фактов из опыта, привлечение нового материала для более полного раскрытия вопроса, проверка некоторых своих положений и выводов, т.е. включение в работу элементов экспериментального характера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3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 xml:space="preserve">Апробация новых методов и приёмов работы с одаренными детьми во время факультативных занятий, занятий в </w:t>
            </w:r>
            <w:proofErr w:type="spellStart"/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>микрошколах</w:t>
            </w:r>
            <w:proofErr w:type="spellEnd"/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>, подбор дидактического материала.</w:t>
            </w:r>
          </w:p>
        </w:tc>
      </w:tr>
      <w:tr w:rsidR="006F73CF" w:rsidRPr="006F73CF" w:rsidTr="006F73CF">
        <w:trPr>
          <w:trHeight w:val="23"/>
          <w:tblCellSpacing w:w="0" w:type="dxa"/>
        </w:trPr>
        <w:tc>
          <w:tcPr>
            <w:tcW w:w="2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>Анализ и обобщение материала, накопленного по теме.</w:t>
            </w:r>
          </w:p>
          <w:p w:rsidR="006F73CF" w:rsidRPr="006F73CF" w:rsidRDefault="006F73CF" w:rsidP="006F73CF">
            <w:pPr>
              <w:spacing w:after="12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>Выявление в освещаемом опыте причинно-следственных связей и педагогических закономерностей, извлечение методических выводов.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F73CF" w:rsidRPr="006F73CF" w:rsidRDefault="006F73CF" w:rsidP="006F73CF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73CF">
              <w:rPr>
                <w:rFonts w:ascii="Times New Roman CYR" w:eastAsia="Times New Roman" w:hAnsi="Times New Roman CYR" w:cs="Times New Roman"/>
                <w:color w:val="000000"/>
                <w:sz w:val="24"/>
                <w:szCs w:val="24"/>
                <w:lang w:eastAsia="ru-RU"/>
              </w:rPr>
              <w:t>Соединение теоретических знаний и практических: отбор форм, методов и приёмов работы с одаренными учащимися, применение их на практике. Решение упражнений, тестов и др. заданий повышенной сложности или нестандартной формы.</w:t>
            </w:r>
          </w:p>
        </w:tc>
      </w:tr>
    </w:tbl>
    <w:p w:rsidR="006F73CF" w:rsidRPr="006F73CF" w:rsidRDefault="006F73CF" w:rsidP="006F73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73CF" w:rsidRPr="006F73CF" w:rsidRDefault="006F73CF" w:rsidP="006F73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73CF" w:rsidRPr="006F73CF" w:rsidRDefault="006F73CF" w:rsidP="006F73CF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73CF" w:rsidRPr="006F73CF" w:rsidRDefault="006F73CF" w:rsidP="006F73CF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73CF" w:rsidRPr="006F73CF" w:rsidRDefault="006F73CF" w:rsidP="006F73CF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73CF" w:rsidRPr="006F73CF" w:rsidRDefault="006F73CF" w:rsidP="006F73CF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73CF" w:rsidRPr="006F73CF" w:rsidRDefault="006F73CF" w:rsidP="006F73CF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73CF" w:rsidRPr="006F73CF" w:rsidRDefault="006F73CF" w:rsidP="006F73CF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73CF" w:rsidRPr="006F73CF" w:rsidRDefault="006F73CF" w:rsidP="006F73CF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73CF" w:rsidRPr="006F73CF" w:rsidRDefault="006F73CF" w:rsidP="006F73CF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73CF" w:rsidRPr="006F73CF" w:rsidRDefault="006F73CF" w:rsidP="006F73CF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73CF" w:rsidRPr="006F73CF" w:rsidRDefault="006F73CF" w:rsidP="006F73CF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73CF" w:rsidRPr="006F73CF" w:rsidRDefault="006F73CF" w:rsidP="006F73CF">
      <w:pPr>
        <w:spacing w:after="0" w:line="240" w:lineRule="auto"/>
        <w:ind w:right="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73C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C71E6" w:rsidRDefault="00DC71E6"/>
    <w:sectPr w:rsidR="00DC71E6" w:rsidSect="00DC71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F73CF"/>
    <w:rsid w:val="006F73CF"/>
    <w:rsid w:val="008849B3"/>
    <w:rsid w:val="00DC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1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93519,bqiaagaaeyqcaaagiaiaaannageabxvqaqaaaaaaaaaaaaaaaaaaaaaaaaaaaaaaaaaaaaaaaaaaaaaaaaaaaaaaaaaaaaaaaaaaaaaaaaaaaaaaaaaaaaaaaaaaaaaaaaaaaaaaaaaaaaaaaaaaaaaaaaaaaaaaaaaaaaaaaaaaaaaaaaaaaaaaaaaaaaaaaaaaaaaaaaaaaaaaaaaaaaaaaaaaaaaaaaaaaaa"/>
    <w:basedOn w:val="a"/>
    <w:rsid w:val="006F7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6F73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95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1399</Words>
  <Characters>7975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</cp:revision>
  <cp:lastPrinted>2022-01-15T18:55:00Z</cp:lastPrinted>
  <dcterms:created xsi:type="dcterms:W3CDTF">2022-01-15T18:38:00Z</dcterms:created>
  <dcterms:modified xsi:type="dcterms:W3CDTF">2022-01-15T18:57:00Z</dcterms:modified>
</cp:coreProperties>
</file>